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841F4E" w14:textId="77777777" w:rsidR="00AB0884" w:rsidRPr="001D32FA" w:rsidRDefault="00AB0884" w:rsidP="00AB0884">
      <w:pPr>
        <w:jc w:val="left"/>
        <w:rPr>
          <w:b/>
          <w:i/>
          <w:sz w:val="24"/>
        </w:rPr>
      </w:pPr>
      <w:r>
        <w:rPr>
          <w:b/>
          <w:sz w:val="24"/>
        </w:rPr>
        <w:t xml:space="preserve">Supplemental Appendix to </w:t>
      </w:r>
      <w:r w:rsidRPr="001D32FA">
        <w:rPr>
          <w:b/>
          <w:sz w:val="24"/>
        </w:rPr>
        <w:t>Website Morphing 2.0: Switching Costs, Partial Exposure, Random Exit, and When to Morph</w:t>
      </w:r>
      <w:r>
        <w:rPr>
          <w:b/>
          <w:sz w:val="24"/>
        </w:rPr>
        <w:t xml:space="preserve"> by John R. Hauser, Gui Liberali, and Glen L. Urban.</w:t>
      </w:r>
    </w:p>
    <w:p w14:paraId="51B1F0D7" w14:textId="77777777" w:rsidR="00AB0884" w:rsidRDefault="00AB0884" w:rsidP="00AB0884">
      <w:pPr>
        <w:jc w:val="left"/>
        <w:rPr>
          <w:b/>
          <w:sz w:val="24"/>
        </w:rPr>
      </w:pPr>
    </w:p>
    <w:p w14:paraId="32714B89" w14:textId="77777777" w:rsidR="00AB0884" w:rsidRPr="00EB6089" w:rsidRDefault="007E475E" w:rsidP="00AB0884">
      <w:pPr>
        <w:jc w:val="left"/>
        <w:rPr>
          <w:b/>
          <w:sz w:val="24"/>
        </w:rPr>
      </w:pPr>
      <w:r>
        <w:rPr>
          <w:b/>
          <w:sz w:val="24"/>
        </w:rPr>
        <w:t>A3.6</w:t>
      </w:r>
      <w:r w:rsidR="002C653E" w:rsidRPr="002C653E">
        <w:rPr>
          <w:b/>
          <w:sz w:val="24"/>
        </w:rPr>
        <w:t>. User’s Guide to Implementation of Morphing, Including When to Morph</w:t>
      </w:r>
    </w:p>
    <w:p w14:paraId="3F6BA208" w14:textId="02BC8F54" w:rsidR="00AB0884" w:rsidRDefault="0089192D" w:rsidP="00AB0884">
      <w:pPr>
        <w:jc w:val="left"/>
      </w:pPr>
      <w:r>
        <w:t>March 18</w:t>
      </w:r>
      <w:bookmarkStart w:id="0" w:name="_GoBack"/>
      <w:bookmarkEnd w:id="0"/>
      <w:r w:rsidR="00AB0884">
        <w:t>, 2014</w:t>
      </w:r>
    </w:p>
    <w:p w14:paraId="1F33EFE4" w14:textId="77777777" w:rsidR="00AB0884" w:rsidRDefault="00AB0884" w:rsidP="00AB0884">
      <w:pPr>
        <w:jc w:val="left"/>
      </w:pPr>
    </w:p>
    <w:p w14:paraId="2686AF48" w14:textId="77777777" w:rsidR="0077543D" w:rsidRPr="003B6894" w:rsidRDefault="008D501D" w:rsidP="00B666EA">
      <w:pPr>
        <w:jc w:val="left"/>
        <w:rPr>
          <w:b/>
          <w:sz w:val="24"/>
        </w:rPr>
      </w:pPr>
      <w:r w:rsidRPr="003B6894">
        <w:rPr>
          <w:b/>
          <w:sz w:val="24"/>
        </w:rPr>
        <w:t>Purpose of this User’s Guide</w:t>
      </w:r>
    </w:p>
    <w:p w14:paraId="17FF3281" w14:textId="77777777" w:rsidR="008D501D" w:rsidRDefault="008D501D" w:rsidP="00B666EA">
      <w:pPr>
        <w:jc w:val="left"/>
      </w:pPr>
    </w:p>
    <w:p w14:paraId="34412E12" w14:textId="77777777" w:rsidR="007C30D0" w:rsidRDefault="008D501D" w:rsidP="008D501D">
      <w:pPr>
        <w:spacing w:line="276" w:lineRule="auto"/>
        <w:jc w:val="left"/>
        <w:rPr>
          <w:rFonts w:eastAsiaTheme="minorEastAsia"/>
        </w:rPr>
      </w:pPr>
      <w:r>
        <w:t>We believe that website and banner morphing ha</w:t>
      </w:r>
      <w:r w:rsidR="00100BC9">
        <w:t>ve</w:t>
      </w:r>
      <w:r>
        <w:t xml:space="preserve"> great potential and can be implemented easily. However, we have had requests to explain morphing in simpler terms. The purpose of this user’s guide is to summarize the steps necessary to implement morphing successfully. We have chosen not to repeat the mathematics of morphing—they are summarized in the text of this paper, in Hauser, Urban, Liberali, and Braun (HULB, 2009), and in Urban, et. al. (2014).</w:t>
      </w:r>
      <w:r w:rsidR="007C30D0">
        <w:t xml:space="preserve"> Urban, et al. include a concise and complete a</w:t>
      </w:r>
      <w:r w:rsidR="007C30D0">
        <w:t>p</w:t>
      </w:r>
      <w:r w:rsidR="007C30D0">
        <w:t>pendix that summarizes the mathematics of morphing. The primary difference in implementing the when-to-morph (WTM) algorithm is, that, for each customer, the WTM dynamic program replace</w:t>
      </w:r>
      <w:r w:rsidR="00100BC9">
        <w:t xml:space="preserve">s HULB’s morph-selection step. </w:t>
      </w:r>
      <w:r w:rsidR="007C30D0">
        <w:t xml:space="preserve">WTM selects the time to morph and the morph-to-segment assignment with the </w:t>
      </w:r>
      <w:r w:rsidR="00100BC9">
        <w:t xml:space="preserve">WTM </w:t>
      </w:r>
      <w:r w:rsidR="007C30D0">
        <w:t>dynamic program. HULB morphs at a predetermined observation period (</w:t>
      </w:r>
      <m:oMath>
        <m:sSub>
          <m:sSubPr>
            <m:ctrlPr>
              <w:rPr>
                <w:rFonts w:ascii="Cambria Math" w:hAnsi="Cambria Math"/>
                <w:i/>
              </w:rPr>
            </m:ctrlPr>
          </m:sSubPr>
          <m:e>
            <m:r>
              <w:rPr>
                <w:rFonts w:ascii="Cambria Math" w:hAnsi="Cambria Math"/>
              </w:rPr>
              <m:t>τ</m:t>
            </m:r>
          </m:e>
          <m:sub>
            <m:r>
              <w:rPr>
                <w:rFonts w:ascii="Cambria Math" w:hAnsi="Cambria Math"/>
              </w:rPr>
              <m:t>o</m:t>
            </m:r>
          </m:sub>
        </m:sSub>
      </m:oMath>
      <w:r w:rsidR="007C30D0">
        <w:rPr>
          <w:rFonts w:eastAsiaTheme="minorEastAsia"/>
        </w:rPr>
        <w:t>) choosing the morph with the l</w:t>
      </w:r>
      <w:proofErr w:type="spellStart"/>
      <w:r w:rsidR="00100BC9">
        <w:rPr>
          <w:rFonts w:eastAsiaTheme="minorEastAsia"/>
        </w:rPr>
        <w:t>argest</w:t>
      </w:r>
      <w:proofErr w:type="spellEnd"/>
      <w:r w:rsidR="00100BC9">
        <w:rPr>
          <w:rFonts w:eastAsiaTheme="minorEastAsia"/>
        </w:rPr>
        <w:t xml:space="preserve"> Expected </w:t>
      </w:r>
      <w:proofErr w:type="spellStart"/>
      <w:r w:rsidR="00100BC9">
        <w:rPr>
          <w:rFonts w:eastAsiaTheme="minorEastAsia"/>
        </w:rPr>
        <w:t>Gittins</w:t>
      </w:r>
      <w:proofErr w:type="spellEnd"/>
      <w:r w:rsidR="00100BC9">
        <w:rPr>
          <w:rFonts w:eastAsiaTheme="minorEastAsia"/>
        </w:rPr>
        <w:t>’ Index.</w:t>
      </w:r>
      <w:r w:rsidR="007C30D0">
        <w:rPr>
          <w:rFonts w:eastAsiaTheme="minorEastAsia"/>
        </w:rPr>
        <w:t xml:space="preserve"> All other steps in the implementation of morphing are the same.</w:t>
      </w:r>
      <w:r w:rsidR="00100BC9">
        <w:rPr>
          <w:rFonts w:eastAsiaTheme="minorEastAsia"/>
        </w:rPr>
        <w:t xml:space="preserve"> </w:t>
      </w:r>
    </w:p>
    <w:p w14:paraId="43912CA6" w14:textId="77777777" w:rsidR="007C30D0" w:rsidRDefault="007C30D0" w:rsidP="008D501D">
      <w:pPr>
        <w:spacing w:line="276" w:lineRule="auto"/>
        <w:jc w:val="left"/>
        <w:rPr>
          <w:rFonts w:eastAsiaTheme="minorEastAsia"/>
        </w:rPr>
      </w:pPr>
    </w:p>
    <w:p w14:paraId="336ABA6A" w14:textId="77777777" w:rsidR="007C30D0" w:rsidRPr="003B6894" w:rsidRDefault="007C30D0" w:rsidP="003B6894">
      <w:pPr>
        <w:jc w:val="left"/>
        <w:rPr>
          <w:b/>
          <w:sz w:val="24"/>
        </w:rPr>
      </w:pPr>
      <w:r w:rsidRPr="003B6894">
        <w:rPr>
          <w:b/>
          <w:sz w:val="24"/>
        </w:rPr>
        <w:t>Step 0. Getting Ready</w:t>
      </w:r>
    </w:p>
    <w:p w14:paraId="207E53BE" w14:textId="77777777" w:rsidR="007C30D0" w:rsidRDefault="007C30D0" w:rsidP="008D501D">
      <w:pPr>
        <w:spacing w:line="276" w:lineRule="auto"/>
        <w:jc w:val="left"/>
        <w:rPr>
          <w:rFonts w:eastAsiaTheme="minorEastAsia"/>
        </w:rPr>
      </w:pPr>
    </w:p>
    <w:p w14:paraId="295F74B2" w14:textId="77777777" w:rsidR="003B6894" w:rsidRDefault="007C30D0" w:rsidP="008D501D">
      <w:pPr>
        <w:spacing w:line="276" w:lineRule="auto"/>
        <w:jc w:val="left"/>
        <w:rPr>
          <w:rFonts w:eastAsiaTheme="minorEastAsia"/>
        </w:rPr>
      </w:pPr>
      <w:r>
        <w:rPr>
          <w:rFonts w:eastAsiaTheme="minorEastAsia"/>
        </w:rPr>
        <w:t xml:space="preserve">Prior to implementation, the website (or banner) team must identify customer segments and create morphs. </w:t>
      </w:r>
    </w:p>
    <w:p w14:paraId="4E0C8DE1" w14:textId="77777777" w:rsidR="003B6894" w:rsidRDefault="003B6894" w:rsidP="008D501D">
      <w:pPr>
        <w:spacing w:line="276" w:lineRule="auto"/>
        <w:jc w:val="left"/>
        <w:rPr>
          <w:rFonts w:eastAsiaTheme="minorEastAsia"/>
        </w:rPr>
      </w:pPr>
    </w:p>
    <w:p w14:paraId="52ABD9F0" w14:textId="27FA82DA" w:rsidR="008D501D" w:rsidRDefault="003B6894" w:rsidP="003B6894">
      <w:pPr>
        <w:spacing w:line="276" w:lineRule="auto"/>
        <w:jc w:val="left"/>
      </w:pPr>
      <w:r w:rsidRPr="003B6894">
        <w:rPr>
          <w:rFonts w:eastAsiaTheme="minorEastAsia"/>
          <w:b/>
        </w:rPr>
        <w:t>Customer segments.</w:t>
      </w:r>
      <w:r>
        <w:rPr>
          <w:rFonts w:eastAsiaTheme="minorEastAsia"/>
        </w:rPr>
        <w:t xml:space="preserve"> HULB include a </w:t>
      </w:r>
      <w:r w:rsidRPr="003B6894">
        <w:rPr>
          <w:rFonts w:eastAsiaTheme="minorEastAsia"/>
        </w:rPr>
        <w:t xml:space="preserve">Technical Appendix, available at http://mktsci.pubs.informs.org, </w:t>
      </w:r>
      <w:r>
        <w:rPr>
          <w:rFonts w:eastAsiaTheme="minorEastAsia"/>
        </w:rPr>
        <w:t xml:space="preserve">which </w:t>
      </w:r>
      <w:r w:rsidRPr="003B6894">
        <w:rPr>
          <w:rFonts w:eastAsiaTheme="minorEastAsia"/>
        </w:rPr>
        <w:t>provides a taxonomy of potential</w:t>
      </w:r>
      <w:r>
        <w:rPr>
          <w:rFonts w:eastAsiaTheme="minorEastAsia"/>
        </w:rPr>
        <w:t xml:space="preserve"> </w:t>
      </w:r>
      <w:r w:rsidRPr="003B6894">
        <w:rPr>
          <w:rFonts w:eastAsiaTheme="minorEastAsia"/>
        </w:rPr>
        <w:t>cognitive styles.</w:t>
      </w:r>
      <w:r w:rsidR="008D501D">
        <w:t xml:space="preserve"> </w:t>
      </w:r>
      <w:r>
        <w:t>The appendix also provides suggestions and citations on how to develop, refine, and implement direct measure</w:t>
      </w:r>
      <w:r w:rsidR="00100BC9">
        <w:t>s of the cognitive styles. Cognitive-</w:t>
      </w:r>
      <w:r>
        <w:t xml:space="preserve">styles </w:t>
      </w:r>
      <w:r w:rsidR="00100BC9">
        <w:t xml:space="preserve">segments </w:t>
      </w:r>
      <w:r>
        <w:t>are measured directly in the calibration study.</w:t>
      </w:r>
      <w:r w:rsidR="00441212">
        <w:t xml:space="preserve"> </w:t>
      </w:r>
      <w:r>
        <w:t>Urban, et al. extend the definition of cu</w:t>
      </w:r>
      <w:r>
        <w:t>s</w:t>
      </w:r>
      <w:r>
        <w:t>tomer segments to include the stage of the customer’s buying process. Basically, morphing is consistent with any segment definition as long as segment membership can be measured in the calibration study and as long as, a priori, the website designers feel that different segments will react differently to the look and feel of the website (or banners).</w:t>
      </w:r>
    </w:p>
    <w:p w14:paraId="25D4A6ED" w14:textId="77777777" w:rsidR="002051B1" w:rsidRDefault="002051B1" w:rsidP="003B6894">
      <w:pPr>
        <w:spacing w:line="276" w:lineRule="auto"/>
        <w:jc w:val="left"/>
      </w:pPr>
    </w:p>
    <w:p w14:paraId="6A14AAA9" w14:textId="77777777" w:rsidR="002051B1" w:rsidRDefault="002051B1" w:rsidP="003B6894">
      <w:pPr>
        <w:spacing w:line="276" w:lineRule="auto"/>
        <w:jc w:val="left"/>
      </w:pPr>
      <w:r>
        <w:t xml:space="preserve">Typically, the design team would undertake a pre-study to refine the </w:t>
      </w:r>
      <w:r w:rsidR="00100BC9">
        <w:t xml:space="preserve">segment-assignment </w:t>
      </w:r>
      <w:r>
        <w:t xml:space="preserve">measures and </w:t>
      </w:r>
      <w:r w:rsidR="00100BC9">
        <w:t xml:space="preserve">to </w:t>
      </w:r>
      <w:r>
        <w:t>identify the segments. HULB</w:t>
      </w:r>
      <w:r w:rsidR="00100BC9">
        <w:t>,</w:t>
      </w:r>
      <w:r>
        <w:t xml:space="preserve"> Urban, et al.</w:t>
      </w:r>
      <w:r w:rsidR="00100BC9">
        <w:t>, and the application in the text</w:t>
      </w:r>
      <w:r>
        <w:t xml:space="preserve"> use classic</w:t>
      </w:r>
      <w:r w:rsidR="00100BC9">
        <w:t>al</w:t>
      </w:r>
      <w:r>
        <w:t xml:space="preserve"> factor analysis of the cognitive scales to identify a relatively small number of segments.</w:t>
      </w:r>
    </w:p>
    <w:p w14:paraId="35E40A0F" w14:textId="77777777" w:rsidR="002051B1" w:rsidRDefault="002051B1" w:rsidP="003B6894">
      <w:pPr>
        <w:spacing w:line="276" w:lineRule="auto"/>
        <w:jc w:val="left"/>
      </w:pPr>
    </w:p>
    <w:p w14:paraId="0862B42C" w14:textId="77777777" w:rsidR="002051B1" w:rsidRDefault="002051B1" w:rsidP="003B6894">
      <w:pPr>
        <w:spacing w:line="276" w:lineRule="auto"/>
        <w:jc w:val="left"/>
      </w:pPr>
      <w:r w:rsidRPr="003C7610">
        <w:rPr>
          <w:b/>
        </w:rPr>
        <w:t>Morphs</w:t>
      </w:r>
      <w:r>
        <w:t xml:space="preserve">. The goal of website morphing is to assign different morphs to each </w:t>
      </w:r>
      <w:r w:rsidR="00100BC9">
        <w:t xml:space="preserve">customer </w:t>
      </w:r>
      <w:r>
        <w:t>segment. The best morph is the morph that maximizes the outcome measure for that segment (sales, requests for i</w:t>
      </w:r>
      <w:r>
        <w:t>n</w:t>
      </w:r>
      <w:r>
        <w:t xml:space="preserve">formation, clicks, etc.). Note that the morph that maximizes sales may or may not be the morph that the segment likes best. Note further that the morphing algorithm identifies the morph automatically. The </w:t>
      </w:r>
      <w:r>
        <w:lastRenderedPageBreak/>
        <w:t>goal of the website designer is to provide morphs that have sufficient variation and that have the pote</w:t>
      </w:r>
      <w:r>
        <w:t>n</w:t>
      </w:r>
      <w:r>
        <w:t>tial to have different impacts on the different segments.</w:t>
      </w:r>
      <w:r w:rsidR="002655B2">
        <w:t xml:space="preserve"> This step is likely undertaken by professional website (or banner) designers and is likely the most expensive phase of website morphing.</w:t>
      </w:r>
      <w:r w:rsidR="00746207">
        <w:t xml:space="preserve"> Alternatively, morphing can be used on extant website designs if already available. </w:t>
      </w:r>
    </w:p>
    <w:p w14:paraId="4DA6C3D7" w14:textId="77777777" w:rsidR="002655B2" w:rsidRDefault="002655B2" w:rsidP="003B6894">
      <w:pPr>
        <w:spacing w:line="276" w:lineRule="auto"/>
        <w:jc w:val="left"/>
      </w:pPr>
    </w:p>
    <w:p w14:paraId="11B3F05E" w14:textId="77777777" w:rsidR="002655B2" w:rsidRDefault="002655B2" w:rsidP="003B6894">
      <w:pPr>
        <w:spacing w:line="276" w:lineRule="auto"/>
        <w:jc w:val="left"/>
      </w:pPr>
      <w:r w:rsidRPr="003C7610">
        <w:rPr>
          <w:b/>
        </w:rPr>
        <w:t>Website design</w:t>
      </w:r>
      <w:r>
        <w:t>. After an initial set of clicks, each morph is a website design. The morphs can share common components</w:t>
      </w:r>
      <w:r w:rsidR="00100BC9">
        <w:t>,</w:t>
      </w:r>
      <w:r>
        <w:t xml:space="preserve"> but often have a very different look and feel. HULB describe “Generation 2” we</w:t>
      </w:r>
      <w:r>
        <w:t>b</w:t>
      </w:r>
      <w:r>
        <w:t xml:space="preserve">sites, Gen-2 for short. A Gen-2 website is designed from the beginning to facilitate the ability of the Bayesian engine to identify customer segments. In particular, especially on the landing page, Gen-2 websites display options that are likely to be preferred differentially by customer segments. </w:t>
      </w:r>
      <w:r w:rsidR="00100BC9">
        <w:t>S</w:t>
      </w:r>
      <w:r>
        <w:t>ee Figure 4 in the text</w:t>
      </w:r>
      <w:r w:rsidR="00100BC9">
        <w:t xml:space="preserve"> for an example</w:t>
      </w:r>
      <w:r>
        <w:t>. The website design is likely to be updated after the calibration study, but, prior to that study, it should be a professional quality website which balances the goals of identifying segments and maximizing the outcome measures.</w:t>
      </w:r>
    </w:p>
    <w:p w14:paraId="3F18F0C8" w14:textId="77777777" w:rsidR="002655B2" w:rsidRDefault="002655B2" w:rsidP="003B6894">
      <w:pPr>
        <w:spacing w:line="276" w:lineRule="auto"/>
        <w:jc w:val="left"/>
      </w:pPr>
    </w:p>
    <w:p w14:paraId="3ADA100F" w14:textId="77777777" w:rsidR="002655B2" w:rsidRDefault="002655B2" w:rsidP="003B6894">
      <w:pPr>
        <w:spacing w:line="276" w:lineRule="auto"/>
        <w:jc w:val="left"/>
        <w:rPr>
          <w:rFonts w:eastAsiaTheme="minorEastAsia"/>
        </w:rPr>
      </w:pPr>
      <w:r w:rsidRPr="003C7610">
        <w:rPr>
          <w:b/>
        </w:rPr>
        <w:t>Click characteristics</w:t>
      </w:r>
      <w:r>
        <w:t xml:space="preserve">. At any point in </w:t>
      </w:r>
      <w:r w:rsidR="00100BC9">
        <w:t>a customer’s</w:t>
      </w:r>
      <w:r>
        <w:t xml:space="preserve"> visit to a website, the customer makes decisions on where to click next. For example, some clicks lead to more information, some clicks help summarize i</w:t>
      </w:r>
      <w:r>
        <w:t>n</w:t>
      </w:r>
      <w:r>
        <w:t xml:space="preserve">formation, and some clicks enable the customer to take an action. To calibrate the Bayesian engine, each major click on website needs to be coded into a set of click characteristics in order to estimate </w:t>
      </w:r>
      <m:oMath>
        <m:acc>
          <m:accPr>
            <m:ctrlPr>
              <w:rPr>
                <w:rFonts w:ascii="Cambria Math" w:hAnsi="Cambria Math"/>
                <w:i/>
              </w:rPr>
            </m:ctrlPr>
          </m:accPr>
          <m:e>
            <m:r>
              <m:rPr>
                <m:sty m:val="p"/>
              </m:rPr>
              <w:rPr>
                <w:rFonts w:ascii="Cambria Math" w:hAnsi="Cambria Math"/>
              </w:rPr>
              <m:t>Ω</m:t>
            </m:r>
            <m:ctrlPr>
              <w:rPr>
                <w:rFonts w:ascii="Cambria Math" w:hAnsi="Cambria Math"/>
              </w:rPr>
            </m:ctrlPr>
          </m:e>
        </m:acc>
      </m:oMath>
      <w:r>
        <w:rPr>
          <w:rFonts w:eastAsiaTheme="minorEastAsia"/>
        </w:rPr>
        <w:t>.</w:t>
      </w:r>
      <w:r w:rsidR="00441212">
        <w:rPr>
          <w:rFonts w:eastAsiaTheme="minorEastAsia"/>
        </w:rPr>
        <w:t xml:space="preserve"> </w:t>
      </w:r>
      <w:r>
        <w:rPr>
          <w:rFonts w:eastAsiaTheme="minorEastAsia"/>
        </w:rPr>
        <w:t>HU</w:t>
      </w:r>
      <w:r w:rsidR="00100BC9">
        <w:rPr>
          <w:rFonts w:eastAsiaTheme="minorEastAsia"/>
        </w:rPr>
        <w:t>LB, Urban, et al. and the application in this paper</w:t>
      </w:r>
      <w:r>
        <w:rPr>
          <w:rFonts w:eastAsiaTheme="minorEastAsia"/>
        </w:rPr>
        <w:t xml:space="preserve"> provide exa</w:t>
      </w:r>
      <w:r w:rsidR="003C7610">
        <w:rPr>
          <w:rFonts w:eastAsiaTheme="minorEastAsia"/>
        </w:rPr>
        <w:t>mples of click characteristics.</w:t>
      </w:r>
      <w:r w:rsidR="00746207">
        <w:rPr>
          <w:rFonts w:eastAsiaTheme="minorEastAsia"/>
        </w:rPr>
        <w:t xml:space="preserve"> Note that the links will be more informative about the segment if there are redundant paths to the same destin</w:t>
      </w:r>
      <w:r w:rsidR="00746207">
        <w:rPr>
          <w:rFonts w:eastAsiaTheme="minorEastAsia"/>
        </w:rPr>
        <w:t>a</w:t>
      </w:r>
      <w:r w:rsidR="00746207">
        <w:rPr>
          <w:rFonts w:eastAsiaTheme="minorEastAsia"/>
        </w:rPr>
        <w:t>tion that differ on aspects relevant to segment such as color, text, technical tone or visual load. For e</w:t>
      </w:r>
      <w:r w:rsidR="00746207">
        <w:rPr>
          <w:rFonts w:eastAsiaTheme="minorEastAsia"/>
        </w:rPr>
        <w:t>x</w:t>
      </w:r>
      <w:r w:rsidR="00746207">
        <w:rPr>
          <w:rFonts w:eastAsiaTheme="minorEastAsia"/>
        </w:rPr>
        <w:t>ample some people go to check out by clicking in a picture of a shopping cart while others prefer a te</w:t>
      </w:r>
      <w:r w:rsidR="00746207">
        <w:rPr>
          <w:rFonts w:eastAsiaTheme="minorEastAsia"/>
        </w:rPr>
        <w:t>x</w:t>
      </w:r>
      <w:r w:rsidR="00746207">
        <w:rPr>
          <w:rFonts w:eastAsiaTheme="minorEastAsia"/>
        </w:rPr>
        <w:t>tual link.</w:t>
      </w:r>
    </w:p>
    <w:p w14:paraId="5AA6DC66" w14:textId="77777777" w:rsidR="003C7610" w:rsidRDefault="003C7610" w:rsidP="003B6894">
      <w:pPr>
        <w:spacing w:line="276" w:lineRule="auto"/>
        <w:jc w:val="left"/>
        <w:rPr>
          <w:rFonts w:eastAsiaTheme="minorEastAsia"/>
        </w:rPr>
      </w:pPr>
    </w:p>
    <w:p w14:paraId="4E6223CC" w14:textId="77777777" w:rsidR="003C7610" w:rsidRPr="008E3EA9" w:rsidRDefault="003C7610" w:rsidP="008E3EA9">
      <w:pPr>
        <w:jc w:val="left"/>
        <w:rPr>
          <w:b/>
          <w:sz w:val="24"/>
        </w:rPr>
      </w:pPr>
      <w:r w:rsidRPr="008E3EA9">
        <w:rPr>
          <w:b/>
          <w:sz w:val="24"/>
        </w:rPr>
        <w:t>Step 1. The Calibration Study</w:t>
      </w:r>
    </w:p>
    <w:p w14:paraId="260434C9" w14:textId="77777777" w:rsidR="003C7610" w:rsidRDefault="003C7610" w:rsidP="003B6894">
      <w:pPr>
        <w:spacing w:line="276" w:lineRule="auto"/>
        <w:jc w:val="left"/>
        <w:rPr>
          <w:rFonts w:eastAsiaTheme="minorEastAsia"/>
        </w:rPr>
      </w:pPr>
    </w:p>
    <w:p w14:paraId="0A69B72C" w14:textId="77777777" w:rsidR="003C7610" w:rsidRDefault="00100BC9" w:rsidP="003B6894">
      <w:pPr>
        <w:spacing w:line="276" w:lineRule="auto"/>
        <w:jc w:val="left"/>
        <w:rPr>
          <w:rFonts w:eastAsiaTheme="minorEastAsia"/>
        </w:rPr>
      </w:pPr>
      <w:r>
        <w:rPr>
          <w:rFonts w:eastAsiaTheme="minorEastAsia"/>
        </w:rPr>
        <w:t>The calibration study provides data with which to estimate</w:t>
      </w:r>
      <w:r w:rsidR="003C7610">
        <w:rPr>
          <w:rFonts w:eastAsiaTheme="minorEastAsia"/>
        </w:rPr>
        <w:t xml:space="preserve"> parameters that enable website morphing. In particular, we need to estimate the mapping from click characteristics to the customer’s choice of click (</w:t>
      </w:r>
      <m:oMath>
        <m:acc>
          <m:accPr>
            <m:ctrlPr>
              <w:rPr>
                <w:rFonts w:ascii="Cambria Math" w:eastAsiaTheme="minorEastAsia" w:hAnsi="Cambria Math"/>
                <w:i/>
              </w:rPr>
            </m:ctrlPr>
          </m:accPr>
          <m:e>
            <m:r>
              <m:rPr>
                <m:sty m:val="p"/>
              </m:rPr>
              <w:rPr>
                <w:rFonts w:ascii="Cambria Math" w:eastAsiaTheme="minorEastAsia" w:hAnsi="Cambria Math"/>
              </w:rPr>
              <m:t>Ω</m:t>
            </m:r>
            <m:ctrlPr>
              <w:rPr>
                <w:rFonts w:ascii="Cambria Math" w:eastAsiaTheme="minorEastAsia" w:hAnsi="Cambria Math"/>
              </w:rPr>
            </m:ctrlPr>
          </m:e>
        </m:acc>
      </m:oMath>
      <w:r>
        <w:rPr>
          <w:rFonts w:eastAsiaTheme="minorEastAsia"/>
        </w:rPr>
        <w:t>)</w:t>
      </w:r>
      <w:r w:rsidR="003C7610">
        <w:rPr>
          <w:rFonts w:eastAsiaTheme="minorEastAsia"/>
        </w:rPr>
        <w:t>. This mapping varies by segment and enables the Bayesian engine. The calibration study also pr</w:t>
      </w:r>
      <w:r w:rsidR="003C7610">
        <w:rPr>
          <w:rFonts w:eastAsiaTheme="minorEastAsia"/>
        </w:rPr>
        <w:t>o</w:t>
      </w:r>
      <w:r w:rsidR="003C7610">
        <w:rPr>
          <w:rFonts w:eastAsiaTheme="minorEastAsia"/>
        </w:rPr>
        <w:t>vides priors for the morph-by-segment outcome probabilities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rm1</m:t>
            </m:r>
          </m:sub>
        </m:sSub>
      </m:oMath>
      <w:r w:rsidR="003C7610">
        <w:rPr>
          <w:rFonts w:eastAsiaTheme="minorEastAsia"/>
        </w:rPr>
        <w:t>’s). These are less critical. The Gi</w:t>
      </w:r>
      <w:r w:rsidR="003C7610">
        <w:rPr>
          <w:rFonts w:eastAsiaTheme="minorEastAsia"/>
        </w:rPr>
        <w:t>t</w:t>
      </w:r>
      <w:r w:rsidR="003C7610">
        <w:rPr>
          <w:rFonts w:eastAsiaTheme="minorEastAsia"/>
        </w:rPr>
        <w:t>tins’ updating is not particularly sensitive to priors. When the WTM algo</w:t>
      </w:r>
      <w:proofErr w:type="spellStart"/>
      <w:r w:rsidR="003C7610">
        <w:rPr>
          <w:rFonts w:eastAsiaTheme="minorEastAsia"/>
        </w:rPr>
        <w:t>rithm</w:t>
      </w:r>
      <w:proofErr w:type="spellEnd"/>
      <w:r w:rsidR="003C7610">
        <w:rPr>
          <w:rFonts w:eastAsiaTheme="minorEastAsia"/>
        </w:rPr>
        <w:t xml:space="preserve"> is used</w:t>
      </w:r>
      <w:r>
        <w:rPr>
          <w:rFonts w:eastAsiaTheme="minorEastAsia"/>
        </w:rPr>
        <w:t>,</w:t>
      </w:r>
      <w:r w:rsidR="003C7610">
        <w:rPr>
          <w:rFonts w:eastAsiaTheme="minorEastAsia"/>
        </w:rPr>
        <w:t xml:space="preserve"> </w:t>
      </w:r>
      <w:r>
        <w:rPr>
          <w:rFonts w:eastAsiaTheme="minorEastAsia"/>
        </w:rPr>
        <w:t>we</w:t>
      </w:r>
      <w:r w:rsidR="003C7610">
        <w:rPr>
          <w:rFonts w:eastAsiaTheme="minorEastAsia"/>
        </w:rPr>
        <w:t xml:space="preserve"> estimate a model for the probabilities of exit (</w:t>
      </w:r>
      <m:oMath>
        <m:sSub>
          <m:sSubPr>
            <m:ctrlPr>
              <w:rPr>
                <w:rFonts w:ascii="Cambria Math" w:eastAsiaTheme="minorEastAsia" w:hAnsi="Cambria Math"/>
                <w:i/>
              </w:rPr>
            </m:ctrlPr>
          </m:sSubPr>
          <m:e>
            <m:r>
              <w:rPr>
                <w:rFonts w:ascii="Cambria Math" w:eastAsiaTheme="minorEastAsia" w:hAnsi="Cambria Math"/>
              </w:rPr>
              <m:t>ψ</m:t>
            </m:r>
          </m:e>
          <m:sub>
            <m:r>
              <w:rPr>
                <w:rFonts w:ascii="Cambria Math" w:eastAsiaTheme="minorEastAsia" w:hAnsi="Cambria Math"/>
              </w:rPr>
              <m:t>tn</m:t>
            </m:r>
          </m:sub>
        </m:sSub>
      </m:oMath>
      <w:r w:rsidR="003C7610">
        <w:rPr>
          <w:rFonts w:eastAsiaTheme="minorEastAsia"/>
        </w:rPr>
        <w:t>). In this paper, the tuning parameters (</w:t>
      </w:r>
      <m:oMath>
        <m:r>
          <w:rPr>
            <w:rFonts w:ascii="Cambria Math" w:eastAsiaTheme="minorEastAsia" w:hAnsi="Cambria Math"/>
          </w:rPr>
          <m:t>γ</m:t>
        </m:r>
      </m:oMath>
      <w:r w:rsidR="003C7610">
        <w:rPr>
          <w:rFonts w:eastAsiaTheme="minorEastAsia"/>
        </w:rPr>
        <w:t xml:space="preserve"> and </w:t>
      </w:r>
      <m:oMath>
        <m:acc>
          <m:accPr>
            <m:chr m:val="⃗"/>
            <m:ctrlPr>
              <w:rPr>
                <w:rFonts w:ascii="Cambria Math" w:eastAsiaTheme="minorEastAsia" w:hAnsi="Cambria Math"/>
                <w:i/>
              </w:rPr>
            </m:ctrlPr>
          </m:accPr>
          <m:e>
            <m:r>
              <w:rPr>
                <w:rFonts w:ascii="Cambria Math" w:eastAsiaTheme="minorEastAsia" w:hAnsi="Cambria Math"/>
              </w:rPr>
              <m:t>w</m:t>
            </m:r>
          </m:e>
        </m:acc>
      </m:oMath>
      <w:r w:rsidR="003C7610">
        <w:rPr>
          <w:rFonts w:eastAsiaTheme="minorEastAsia"/>
        </w:rPr>
        <w:t>) were set by managerial judgment. However, with sufficient sample size in the calibration study, they can be estima</w:t>
      </w:r>
      <w:r w:rsidR="003C7610">
        <w:rPr>
          <w:rFonts w:eastAsiaTheme="minorEastAsia"/>
        </w:rPr>
        <w:t>t</w:t>
      </w:r>
      <w:r w:rsidR="003C7610">
        <w:rPr>
          <w:rFonts w:eastAsiaTheme="minorEastAsia"/>
        </w:rPr>
        <w:t>ed from the data.</w:t>
      </w:r>
    </w:p>
    <w:p w14:paraId="14A4D6A6" w14:textId="77777777" w:rsidR="003C7610" w:rsidRDefault="003C7610" w:rsidP="003B6894">
      <w:pPr>
        <w:spacing w:line="276" w:lineRule="auto"/>
        <w:jc w:val="left"/>
        <w:rPr>
          <w:rFonts w:eastAsiaTheme="minorEastAsia"/>
        </w:rPr>
      </w:pPr>
    </w:p>
    <w:p w14:paraId="12CB529C" w14:textId="77777777" w:rsidR="00CB73DA" w:rsidRDefault="00693D95" w:rsidP="003B6894">
      <w:pPr>
        <w:spacing w:line="276" w:lineRule="auto"/>
        <w:jc w:val="left"/>
        <w:rPr>
          <w:rFonts w:eastAsiaTheme="minorEastAsia"/>
        </w:rPr>
      </w:pPr>
      <w:r>
        <w:rPr>
          <w:rFonts w:eastAsiaTheme="minorEastAsia"/>
          <w:b/>
        </w:rPr>
        <w:t>Customer-segment measurement and surrogate outcome measures</w:t>
      </w:r>
      <w:r w:rsidR="00CB73DA">
        <w:rPr>
          <w:rFonts w:eastAsiaTheme="minorEastAsia"/>
        </w:rPr>
        <w:t>. In the calibration study, custo</w:t>
      </w:r>
      <w:r w:rsidR="00CB73DA">
        <w:rPr>
          <w:rFonts w:eastAsiaTheme="minorEastAsia"/>
        </w:rPr>
        <w:t>m</w:t>
      </w:r>
      <w:r w:rsidR="00CB73DA">
        <w:rPr>
          <w:rFonts w:eastAsiaTheme="minorEastAsia"/>
        </w:rPr>
        <w:t>ers from the target population are invited to explore the website. The calibration study differs from day-to-day operations because, in addition</w:t>
      </w:r>
      <w:r w:rsidR="00100BC9">
        <w:rPr>
          <w:rFonts w:eastAsiaTheme="minorEastAsia"/>
        </w:rPr>
        <w:t xml:space="preserve"> to exploring the website</w:t>
      </w:r>
      <w:r w:rsidR="00CB73DA">
        <w:rPr>
          <w:rFonts w:eastAsiaTheme="minorEastAsia"/>
        </w:rPr>
        <w:t>, respondents complete a</w:t>
      </w:r>
      <w:r w:rsidR="00100BC9">
        <w:rPr>
          <w:rFonts w:eastAsiaTheme="minorEastAsia"/>
        </w:rPr>
        <w:t>n intrusive</w:t>
      </w:r>
      <w:r w:rsidR="00CB73DA">
        <w:rPr>
          <w:rFonts w:eastAsiaTheme="minorEastAsia"/>
        </w:rPr>
        <w:t xml:space="preserve"> questionnaire. </w:t>
      </w:r>
      <w:r w:rsidR="00100BC9">
        <w:rPr>
          <w:rFonts w:eastAsiaTheme="minorEastAsia"/>
        </w:rPr>
        <w:t>(The calibration study is a market research study. Respondents are usually given ince</w:t>
      </w:r>
      <w:r w:rsidR="00100BC9">
        <w:rPr>
          <w:rFonts w:eastAsiaTheme="minorEastAsia"/>
        </w:rPr>
        <w:t>n</w:t>
      </w:r>
      <w:r w:rsidR="00100BC9">
        <w:rPr>
          <w:rFonts w:eastAsiaTheme="minorEastAsia"/>
        </w:rPr>
        <w:t>tives.) The questionnaire asks respondents</w:t>
      </w:r>
      <w:r w:rsidR="00CB73DA">
        <w:rPr>
          <w:rFonts w:eastAsiaTheme="minorEastAsia"/>
        </w:rPr>
        <w:t xml:space="preserve"> to answer questions from which we can in</w:t>
      </w:r>
      <w:r w:rsidR="00100BC9">
        <w:rPr>
          <w:rFonts w:eastAsiaTheme="minorEastAsia"/>
        </w:rPr>
        <w:t>fer each respon</w:t>
      </w:r>
      <w:r w:rsidR="00100BC9">
        <w:rPr>
          <w:rFonts w:eastAsiaTheme="minorEastAsia"/>
        </w:rPr>
        <w:t>d</w:t>
      </w:r>
      <w:r w:rsidR="00100BC9">
        <w:rPr>
          <w:rFonts w:eastAsiaTheme="minorEastAsia"/>
        </w:rPr>
        <w:t>ent’s customer segment</w:t>
      </w:r>
      <w:r w:rsidR="00CB73DA">
        <w:rPr>
          <w:rFonts w:eastAsiaTheme="minorEastAsia"/>
        </w:rPr>
        <w:t xml:space="preserve"> (e.g., cognitive-style scale items). Usually in the calibration study, the website is still experimental and cannot yet sell product. In that case, a surrogate outcome measure</w:t>
      </w:r>
      <w:r w:rsidR="00100BC9">
        <w:rPr>
          <w:rFonts w:eastAsiaTheme="minorEastAsia"/>
        </w:rPr>
        <w:t>,</w:t>
      </w:r>
      <w:r w:rsidR="00CB73DA">
        <w:rPr>
          <w:rFonts w:eastAsiaTheme="minorEastAsia"/>
        </w:rPr>
        <w:t xml:space="preserve"> such as a r</w:t>
      </w:r>
      <w:r w:rsidR="00CB73DA">
        <w:rPr>
          <w:rFonts w:eastAsiaTheme="minorEastAsia"/>
        </w:rPr>
        <w:t>e</w:t>
      </w:r>
      <w:r w:rsidR="00CB73DA">
        <w:rPr>
          <w:rFonts w:eastAsiaTheme="minorEastAsia"/>
        </w:rPr>
        <w:lastRenderedPageBreak/>
        <w:t>quest for more information</w:t>
      </w:r>
      <w:r w:rsidR="00100BC9">
        <w:rPr>
          <w:rFonts w:eastAsiaTheme="minorEastAsia"/>
        </w:rPr>
        <w:t>,</w:t>
      </w:r>
      <w:r w:rsidR="00CB73DA">
        <w:rPr>
          <w:rFonts w:eastAsiaTheme="minorEastAsia"/>
        </w:rPr>
        <w:t xml:space="preserve"> might be used</w:t>
      </w:r>
      <w:r w:rsidR="00100BC9">
        <w:rPr>
          <w:rFonts w:eastAsiaTheme="minorEastAsia"/>
        </w:rPr>
        <w:t xml:space="preserve"> rather than sales</w:t>
      </w:r>
      <w:r w:rsidR="00CB73DA">
        <w:rPr>
          <w:rFonts w:eastAsiaTheme="minorEastAsia"/>
        </w:rPr>
        <w:t xml:space="preserve">. This </w:t>
      </w:r>
      <w:r w:rsidR="00100BC9">
        <w:rPr>
          <w:rFonts w:eastAsiaTheme="minorEastAsia"/>
        </w:rPr>
        <w:t>may add uncertainty to</w:t>
      </w:r>
      <w:r w:rsidR="00CB73DA">
        <w:rPr>
          <w:rFonts w:eastAsiaTheme="minorEastAsia"/>
        </w:rPr>
        <w:t xml:space="preserve"> the priors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rm1</m:t>
            </m:r>
          </m:sub>
        </m:sSub>
      </m:oMath>
      <w:r w:rsidR="00100BC9">
        <w:rPr>
          <w:rFonts w:eastAsiaTheme="minorEastAsia"/>
        </w:rPr>
        <w:t>’s)</w:t>
      </w:r>
      <w:r w:rsidR="00CB73DA">
        <w:rPr>
          <w:rFonts w:eastAsiaTheme="minorEastAsia"/>
        </w:rPr>
        <w:t xml:space="preserve">, but, fortunately, morphing is not </w:t>
      </w:r>
      <w:r w:rsidR="00100BC9">
        <w:rPr>
          <w:rFonts w:eastAsiaTheme="minorEastAsia"/>
        </w:rPr>
        <w:t xml:space="preserve">particularly </w:t>
      </w:r>
      <w:r w:rsidR="00CB73DA">
        <w:rPr>
          <w:rFonts w:eastAsiaTheme="minorEastAsia"/>
        </w:rPr>
        <w:t>sensitive to these priors.</w:t>
      </w:r>
    </w:p>
    <w:p w14:paraId="1D2CD5E8" w14:textId="77777777" w:rsidR="00CB73DA" w:rsidRDefault="00CB73DA" w:rsidP="003B6894">
      <w:pPr>
        <w:spacing w:line="276" w:lineRule="auto"/>
        <w:jc w:val="left"/>
        <w:rPr>
          <w:rFonts w:eastAsiaTheme="minorEastAsia"/>
        </w:rPr>
      </w:pPr>
    </w:p>
    <w:p w14:paraId="5C16F7B3" w14:textId="3011B259" w:rsidR="00CB73DA" w:rsidRDefault="00693D95" w:rsidP="003B6894">
      <w:pPr>
        <w:spacing w:line="276" w:lineRule="auto"/>
        <w:jc w:val="left"/>
        <w:rPr>
          <w:rFonts w:eastAsiaTheme="minorEastAsia"/>
        </w:rPr>
      </w:pPr>
      <w:r w:rsidRPr="00693D95">
        <w:rPr>
          <w:rFonts w:eastAsiaTheme="minorEastAsia"/>
          <w:b/>
        </w:rPr>
        <w:t>Obtaining priors for the purchase probabilities</w:t>
      </w:r>
      <w:r w:rsidR="00CB73DA">
        <w:rPr>
          <w:rFonts w:eastAsiaTheme="minorEastAsia"/>
        </w:rPr>
        <w:t xml:space="preserve">. In day-to-day operations we use either the HULB or the WTM algorithm to assign morphs. In the calibration study, morphs </w:t>
      </w:r>
      <w:r w:rsidR="00FA38AE">
        <w:rPr>
          <w:rFonts w:eastAsiaTheme="minorEastAsia"/>
        </w:rPr>
        <w:t>(</w:t>
      </w:r>
      <m:oMath>
        <m:r>
          <w:rPr>
            <w:rFonts w:ascii="Cambria Math" w:eastAsiaTheme="minorEastAsia" w:hAnsi="Cambria Math"/>
          </w:rPr>
          <m:t>m</m:t>
        </m:r>
      </m:oMath>
      <w:r w:rsidR="00FA38AE">
        <w:rPr>
          <w:rFonts w:eastAsiaTheme="minorEastAsia"/>
        </w:rPr>
        <w:t xml:space="preserve">) </w:t>
      </w:r>
      <w:r w:rsidR="00CB73DA">
        <w:rPr>
          <w:rFonts w:eastAsiaTheme="minorEastAsia"/>
        </w:rPr>
        <w:t xml:space="preserve">are assigned randomly. </w:t>
      </w:r>
      <w:r w:rsidR="00FA38AE">
        <w:rPr>
          <w:rFonts w:eastAsiaTheme="minorEastAsia"/>
        </w:rPr>
        <w:t>Because we use th</w:t>
      </w:r>
      <w:r w:rsidR="00100BC9">
        <w:rPr>
          <w:rFonts w:eastAsiaTheme="minorEastAsia"/>
        </w:rPr>
        <w:t>e intrusive measurement, we identify</w:t>
      </w:r>
      <w:r w:rsidR="00FA38AE">
        <w:rPr>
          <w:rFonts w:eastAsiaTheme="minorEastAsia"/>
        </w:rPr>
        <w:t xml:space="preserve"> the customer’s segment (</w:t>
      </w:r>
      <m:oMath>
        <m:r>
          <w:rPr>
            <w:rFonts w:ascii="Cambria Math" w:eastAsiaTheme="minorEastAsia" w:hAnsi="Cambria Math"/>
          </w:rPr>
          <m:t>r)</m:t>
        </m:r>
      </m:oMath>
      <w:r w:rsidR="00FA38AE">
        <w:rPr>
          <w:rFonts w:eastAsiaTheme="minorEastAsia"/>
        </w:rPr>
        <w:t xml:space="preserve"> </w:t>
      </w:r>
      <w:r w:rsidR="00100BC9">
        <w:rPr>
          <w:rFonts w:eastAsiaTheme="minorEastAsia"/>
        </w:rPr>
        <w:t xml:space="preserve">based on the respondent’s answers to the segment-measurement questions. </w:t>
      </w:r>
      <w:r w:rsidR="00345EAD">
        <w:rPr>
          <w:rFonts w:eastAsiaTheme="minorEastAsia"/>
        </w:rPr>
        <w:t>The random assignment</w:t>
      </w:r>
      <w:r w:rsidR="00CB73DA">
        <w:rPr>
          <w:rFonts w:eastAsiaTheme="minorEastAsia"/>
        </w:rPr>
        <w:t xml:space="preserve"> enables us to observe ou</w:t>
      </w:r>
      <w:r w:rsidR="00CB73DA">
        <w:rPr>
          <w:rFonts w:eastAsiaTheme="minorEastAsia"/>
        </w:rPr>
        <w:t>t</w:t>
      </w:r>
      <w:r w:rsidR="00CB73DA">
        <w:rPr>
          <w:rFonts w:eastAsiaTheme="minorEastAsia"/>
        </w:rPr>
        <w:t>comes (</w:t>
      </w:r>
      <m:oMath>
        <m:sSub>
          <m:sSubPr>
            <m:ctrlPr>
              <w:rPr>
                <w:rFonts w:ascii="Cambria Math" w:eastAsiaTheme="minorEastAsia" w:hAnsi="Cambria Math"/>
                <w:i/>
              </w:rPr>
            </m:ctrlPr>
          </m:sSubPr>
          <m:e>
            <m:r>
              <w:rPr>
                <w:rFonts w:ascii="Cambria Math" w:eastAsiaTheme="minorEastAsia" w:hAnsi="Cambria Math"/>
              </w:rPr>
              <m:t>δ</m:t>
            </m:r>
          </m:e>
          <m:sub>
            <m:r>
              <w:rPr>
                <w:rFonts w:ascii="Cambria Math" w:eastAsiaTheme="minorEastAsia" w:hAnsi="Cambria Math"/>
              </w:rPr>
              <m:t>rm</m:t>
            </m:r>
          </m:sub>
        </m:sSub>
      </m:oMath>
      <w:r w:rsidR="00CB73DA">
        <w:rPr>
          <w:rFonts w:eastAsiaTheme="minorEastAsia"/>
        </w:rPr>
        <w:t>) for every morph X segment combination.</w:t>
      </w:r>
      <w:r w:rsidR="00FA38AE">
        <w:rPr>
          <w:rFonts w:eastAsiaTheme="minorEastAsia"/>
        </w:rPr>
        <w:t xml:space="preserve"> The priors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rm1</m:t>
            </m:r>
          </m:sub>
        </m:sSub>
      </m:oMath>
      <w:r w:rsidR="00FA38AE">
        <w:rPr>
          <w:rFonts w:eastAsiaTheme="minorEastAsia"/>
        </w:rPr>
        <w:t xml:space="preserve">’s) equal the number of observed outcomes among customers in segment </w:t>
      </w:r>
      <m:oMath>
        <m:r>
          <w:rPr>
            <w:rFonts w:ascii="Cambria Math" w:eastAsiaTheme="minorEastAsia" w:hAnsi="Cambria Math"/>
          </w:rPr>
          <m:t>r</m:t>
        </m:r>
      </m:oMath>
      <w:r w:rsidR="00FA38AE">
        <w:rPr>
          <w:rFonts w:eastAsiaTheme="minorEastAsia"/>
        </w:rPr>
        <w:t xml:space="preserve"> who experienced morph </w:t>
      </w:r>
      <m:oMath>
        <m:r>
          <w:rPr>
            <w:rFonts w:ascii="Cambria Math" w:eastAsiaTheme="minorEastAsia" w:hAnsi="Cambria Math"/>
          </w:rPr>
          <m:t>m</m:t>
        </m:r>
      </m:oMath>
      <w:r w:rsidR="00FA38AE">
        <w:rPr>
          <w:rFonts w:eastAsiaTheme="minorEastAsia"/>
        </w:rPr>
        <w:t xml:space="preserve"> divided by the number of custo</w:t>
      </w:r>
      <w:proofErr w:type="spellStart"/>
      <w:r w:rsidR="00FA38AE">
        <w:rPr>
          <w:rFonts w:eastAsiaTheme="minorEastAsia"/>
        </w:rPr>
        <w:t>m</w:t>
      </w:r>
      <w:r w:rsidR="00FA38AE">
        <w:rPr>
          <w:rFonts w:eastAsiaTheme="minorEastAsia"/>
        </w:rPr>
        <w:t>ers</w:t>
      </w:r>
      <w:proofErr w:type="spellEnd"/>
      <w:r w:rsidR="00FA38AE">
        <w:rPr>
          <w:rFonts w:eastAsiaTheme="minorEastAsia"/>
        </w:rPr>
        <w:t xml:space="preserve"> in segment </w:t>
      </w:r>
      <m:oMath>
        <m:r>
          <w:rPr>
            <w:rFonts w:ascii="Cambria Math" w:eastAsiaTheme="minorEastAsia" w:hAnsi="Cambria Math"/>
          </w:rPr>
          <m:t>r</m:t>
        </m:r>
      </m:oMath>
      <w:r w:rsidR="00FA38AE">
        <w:rPr>
          <w:rFonts w:eastAsiaTheme="minorEastAsia"/>
        </w:rPr>
        <w:t xml:space="preserve"> who experienced morph </w:t>
      </w:r>
      <m:oMath>
        <m:r>
          <w:rPr>
            <w:rFonts w:ascii="Cambria Math" w:eastAsiaTheme="minorEastAsia" w:hAnsi="Cambria Math"/>
          </w:rPr>
          <m:t>m</m:t>
        </m:r>
      </m:oMath>
      <w:r w:rsidR="00FA38AE">
        <w:rPr>
          <w:rFonts w:eastAsiaTheme="minorEastAsia"/>
        </w:rPr>
        <w:t>.</w:t>
      </w:r>
      <w:r w:rsidR="00441212">
        <w:rPr>
          <w:rFonts w:eastAsiaTheme="minorEastAsia"/>
        </w:rPr>
        <w:t xml:space="preserve"> </w:t>
      </w:r>
      <w:r w:rsidR="00FA38AE">
        <w:rPr>
          <w:rFonts w:eastAsiaTheme="minorEastAsia"/>
        </w:rPr>
        <w:t>We choose an effective sample size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o</m:t>
            </m:r>
          </m:sub>
        </m:sSub>
      </m:oMath>
      <w:r w:rsidR="00FA38AE">
        <w:rPr>
          <w:rFonts w:eastAsiaTheme="minorEastAsia"/>
        </w:rPr>
        <w:t>) for the priors</w:t>
      </w:r>
      <w:r w:rsidR="00345EAD">
        <w:rPr>
          <w:rFonts w:eastAsiaTheme="minorEastAsia"/>
        </w:rPr>
        <w:t>. The effective sample size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o</m:t>
            </m:r>
          </m:sub>
        </m:sSub>
        <m:r>
          <w:rPr>
            <w:rFonts w:ascii="Cambria Math" w:eastAsiaTheme="minorEastAsia" w:hAnsi="Cambria Math"/>
          </w:rPr>
          <m:t xml:space="preserve">) </m:t>
        </m:r>
      </m:oMath>
      <w:r w:rsidR="00345EAD">
        <w:rPr>
          <w:rFonts w:eastAsiaTheme="minorEastAsia"/>
        </w:rPr>
        <w:t>is small compared to day-to-day operations so that the day-to-day data ove</w:t>
      </w:r>
      <w:proofErr w:type="spellStart"/>
      <w:r w:rsidR="00345EAD">
        <w:rPr>
          <w:rFonts w:eastAsiaTheme="minorEastAsia"/>
        </w:rPr>
        <w:t>r</w:t>
      </w:r>
      <w:r w:rsidR="00345EAD">
        <w:rPr>
          <w:rFonts w:eastAsiaTheme="minorEastAsia"/>
        </w:rPr>
        <w:t>whelm</w:t>
      </w:r>
      <w:proofErr w:type="spellEnd"/>
      <w:r w:rsidR="00345EAD">
        <w:rPr>
          <w:rFonts w:eastAsiaTheme="minorEastAsia"/>
        </w:rPr>
        <w:t xml:space="preserve"> the priors.</w:t>
      </w:r>
      <w:r w:rsidR="00441212">
        <w:rPr>
          <w:rFonts w:eastAsiaTheme="minorEastAsia"/>
        </w:rPr>
        <w:t xml:space="preserve"> </w:t>
      </w:r>
      <w:r w:rsidR="00345EAD">
        <w:rPr>
          <w:rFonts w:eastAsiaTheme="minorEastAsia"/>
        </w:rPr>
        <w:t>An effective sample size implies the following equation that helps set the priors,</w:t>
      </w:r>
      <w:r w:rsidR="00FA38AE">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rm1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rm1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o</m:t>
            </m:r>
          </m:sub>
        </m:sSub>
      </m:oMath>
      <w:r w:rsidR="00FA38AE">
        <w:rPr>
          <w:rFonts w:eastAsiaTheme="minorEastAsia"/>
        </w:rPr>
        <w:t xml:space="preserve">. We can then set the beta priors because </w:t>
      </w:r>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p</m:t>
                </m:r>
              </m:e>
            </m:acc>
          </m:e>
          <m:sub>
            <m:r>
              <w:rPr>
                <w:rFonts w:ascii="Cambria Math" w:eastAsiaTheme="minorEastAsia" w:hAnsi="Cambria Math"/>
              </w:rPr>
              <m:t>rm1</m:t>
            </m:r>
          </m:sub>
        </m:sSub>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rm1</m:t>
                </m:r>
              </m:sub>
            </m:sSub>
          </m:num>
          <m:den>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rm1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rm1</m:t>
                </m:r>
              </m:sub>
            </m:sSub>
          </m:den>
        </m:f>
      </m:oMath>
      <w:r w:rsidR="00FA38AE">
        <w:rPr>
          <w:rFonts w:eastAsiaTheme="minorEastAsia"/>
        </w:rPr>
        <w:t>.</w:t>
      </w:r>
      <w:r w:rsidR="007879BC">
        <w:rPr>
          <w:rFonts w:eastAsiaTheme="minorEastAsia"/>
        </w:rPr>
        <w:t xml:space="preserve"> Putting it differently, </w:t>
      </w:r>
      <m:oMath>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rm1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o</m:t>
            </m:r>
          </m:sub>
        </m:sSub>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p</m:t>
                </m:r>
              </m:e>
            </m:acc>
          </m:e>
          <m:sub>
            <m:r>
              <w:rPr>
                <w:rFonts w:ascii="Cambria Math" w:eastAsiaTheme="minorEastAsia" w:hAnsi="Cambria Math"/>
              </w:rPr>
              <m:t>rm1</m:t>
            </m:r>
          </m:sub>
        </m:sSub>
      </m:oMath>
      <w:r w:rsidR="007879BC">
        <w:rPr>
          <w:rFonts w:eastAsiaTheme="minorEastAsia"/>
        </w:rPr>
        <w:t xml:space="preserve">  </w:t>
      </w:r>
      <w:r w:rsidR="007879BC" w:rsidRPr="007879BC">
        <w:rPr>
          <w:rFonts w:eastAsiaTheme="minorEastAsia"/>
        </w:rPr>
        <w:t xml:space="preserve">and </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rm1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o</m:t>
            </m:r>
          </m:sub>
        </m:sSub>
        <m:r>
          <w:rPr>
            <w:rFonts w:ascii="Cambria Math" w:eastAsiaTheme="minorEastAsia" w:hAnsi="Cambria Math"/>
          </w:rPr>
          <m:t>(1-</m:t>
        </m:r>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p</m:t>
                </m:r>
              </m:e>
            </m:acc>
          </m:e>
          <m:sub>
            <m:r>
              <w:rPr>
                <w:rFonts w:ascii="Cambria Math" w:eastAsiaTheme="minorEastAsia" w:hAnsi="Cambria Math"/>
              </w:rPr>
              <m:t>rm1</m:t>
            </m:r>
          </m:sub>
        </m:sSub>
        <m:r>
          <w:rPr>
            <w:rFonts w:ascii="Cambria Math" w:eastAsiaTheme="minorEastAsia" w:hAnsi="Cambria Math"/>
          </w:rPr>
          <m:t>)</m:t>
        </m:r>
      </m:oMath>
      <w:r w:rsidR="007879BC">
        <w:rPr>
          <w:rFonts w:eastAsiaTheme="minorEastAsia"/>
        </w:rPr>
        <w:t>.</w:t>
      </w:r>
    </w:p>
    <w:p w14:paraId="782986BC" w14:textId="77777777" w:rsidR="00481F0E" w:rsidRDefault="00481F0E" w:rsidP="003B6894">
      <w:pPr>
        <w:spacing w:line="276" w:lineRule="auto"/>
        <w:jc w:val="left"/>
        <w:rPr>
          <w:rFonts w:eastAsiaTheme="minorEastAsia"/>
        </w:rPr>
      </w:pPr>
    </w:p>
    <w:p w14:paraId="6C22CC09" w14:textId="77777777" w:rsidR="00481F0E" w:rsidRDefault="00481F0E" w:rsidP="003B6894">
      <w:pPr>
        <w:spacing w:line="276" w:lineRule="auto"/>
        <w:jc w:val="left"/>
        <w:rPr>
          <w:rFonts w:eastAsiaTheme="minorEastAsia"/>
        </w:rPr>
      </w:pPr>
      <w:r w:rsidRPr="00644A16">
        <w:rPr>
          <w:rFonts w:eastAsiaTheme="minorEastAsia"/>
          <w:b/>
        </w:rPr>
        <w:t>Obtaining priors for the segment probabilities</w:t>
      </w:r>
      <w:r>
        <w:rPr>
          <w:rFonts w:eastAsiaTheme="minorEastAsia"/>
        </w:rPr>
        <w:t>. For every customer in the calibration study</w:t>
      </w:r>
      <w:r w:rsidR="00F52FAA">
        <w:rPr>
          <w:rFonts w:eastAsiaTheme="minorEastAsia"/>
        </w:rPr>
        <w:t>,</w:t>
      </w:r>
      <w:r>
        <w:rPr>
          <w:rFonts w:eastAsiaTheme="minorEastAsia"/>
        </w:rPr>
        <w:t xml:space="preserve"> we observe the customer’s segment. If the calibration study is based on a random sample of </w:t>
      </w:r>
      <w:r w:rsidR="00F52FAA">
        <w:rPr>
          <w:rFonts w:eastAsiaTheme="minorEastAsia"/>
        </w:rPr>
        <w:t xml:space="preserve">the </w:t>
      </w:r>
      <w:r>
        <w:rPr>
          <w:rFonts w:eastAsiaTheme="minorEastAsia"/>
        </w:rPr>
        <w:t xml:space="preserve">target market, then the number of customers observed in segment </w:t>
      </w:r>
      <m:oMath>
        <m:r>
          <w:rPr>
            <w:rFonts w:ascii="Cambria Math" w:eastAsiaTheme="minorEastAsia" w:hAnsi="Cambria Math"/>
          </w:rPr>
          <m:t>r</m:t>
        </m:r>
      </m:oMath>
      <w:r>
        <w:rPr>
          <w:rFonts w:eastAsiaTheme="minorEastAsia"/>
        </w:rPr>
        <w:t xml:space="preserve"> divided by the sample size gives </w:t>
      </w:r>
      <m:oMath>
        <m:sSub>
          <m:sSubPr>
            <m:ctrlPr>
              <w:rPr>
                <w:rFonts w:ascii="Cambria Math" w:hAnsi="Times New Roman" w:cs="Times New Roman"/>
                <w:i/>
              </w:rPr>
            </m:ctrlPr>
          </m:sSubPr>
          <m:e>
            <m:r>
              <m:rPr>
                <m:sty m:val="p"/>
              </m:rPr>
              <w:rPr>
                <w:rFonts w:ascii="Cambria Math" w:hAnsi="Times New Roman" w:cs="Times New Roman"/>
              </w:rPr>
              <m:t>Pr</m:t>
            </m:r>
          </m:e>
          <m:sub>
            <m:r>
              <w:rPr>
                <w:rFonts w:ascii="Cambria Math" w:hAnsi="Times New Roman" w:cs="Times New Roman"/>
              </w:rPr>
              <m:t>0</m:t>
            </m:r>
          </m:sub>
        </m:sSub>
        <m:r>
          <w:rPr>
            <w:rFonts w:ascii="Cambria Math" w:hAnsi="Times New Roman" w:cs="Times New Roman"/>
          </w:rPr>
          <m:t>(</m:t>
        </m:r>
        <m:sSub>
          <m:sSubPr>
            <m:ctrlPr>
              <w:rPr>
                <w:rFonts w:ascii="Cambria Math" w:hAnsi="Times New Roman" w:cs="Times New Roman"/>
                <w:i/>
              </w:rPr>
            </m:ctrlPr>
          </m:sSubPr>
          <m:e>
            <m:r>
              <w:rPr>
                <w:rFonts w:ascii="Cambria Math" w:hAnsi="Cambria Math" w:cs="Times New Roman"/>
              </w:rPr>
              <m:t>r</m:t>
            </m:r>
          </m:e>
          <m:sub>
            <m:r>
              <w:rPr>
                <w:rFonts w:ascii="Cambria Math" w:hAnsi="Cambria Math" w:cs="Times New Roman"/>
              </w:rPr>
              <m:t>n</m:t>
            </m:r>
          </m:sub>
        </m:sSub>
        <m:r>
          <w:rPr>
            <w:rFonts w:ascii="Cambria Math" w:hAnsi="Times New Roman" w:cs="Times New Roman"/>
          </w:rPr>
          <m:t>=</m:t>
        </m:r>
        <m:r>
          <w:rPr>
            <w:rFonts w:ascii="Cambria Math" w:hAnsi="Cambria Math" w:cs="Times New Roman"/>
          </w:rPr>
          <m:t>r</m:t>
        </m:r>
        <m:r>
          <w:rPr>
            <w:rFonts w:ascii="Cambria Math" w:hAnsi="Times New Roman" w:cs="Times New Roman"/>
          </w:rPr>
          <m:t>)</m:t>
        </m:r>
      </m:oMath>
      <w:r w:rsidR="00644A16">
        <w:rPr>
          <w:rFonts w:eastAsiaTheme="minorEastAsia"/>
        </w:rPr>
        <w:t>.</w:t>
      </w:r>
    </w:p>
    <w:p w14:paraId="0DFA6B49" w14:textId="77777777" w:rsidR="00CB73DA" w:rsidRDefault="00CB73DA" w:rsidP="003B6894">
      <w:pPr>
        <w:spacing w:line="276" w:lineRule="auto"/>
        <w:jc w:val="left"/>
        <w:rPr>
          <w:rFonts w:eastAsiaTheme="minorEastAsia"/>
        </w:rPr>
      </w:pPr>
    </w:p>
    <w:p w14:paraId="5AF2864A" w14:textId="78DB4FD6" w:rsidR="003C7610" w:rsidRDefault="003C7610" w:rsidP="003B6894">
      <w:pPr>
        <w:spacing w:line="276" w:lineRule="auto"/>
        <w:jc w:val="left"/>
        <w:rPr>
          <w:rFonts w:eastAsiaTheme="minorEastAsia"/>
        </w:rPr>
      </w:pPr>
      <w:r w:rsidRPr="008E3EA9">
        <w:rPr>
          <w:rFonts w:eastAsiaTheme="minorEastAsia"/>
          <w:b/>
        </w:rPr>
        <w:t>Mapping click characteristics to click choices</w:t>
      </w:r>
      <w:r>
        <w:rPr>
          <w:rFonts w:eastAsiaTheme="minorEastAsia"/>
        </w:rPr>
        <w:t>.</w:t>
      </w:r>
      <w:r w:rsidR="008E3EA9">
        <w:rPr>
          <w:rFonts w:eastAsiaTheme="minorEastAsia"/>
        </w:rPr>
        <w:t xml:space="preserve"> </w:t>
      </w:r>
      <w:r w:rsidR="00FA38AE">
        <w:rPr>
          <w:rFonts w:eastAsiaTheme="minorEastAsia"/>
        </w:rPr>
        <w:t>For each customer we observe the clicks they make on the website (</w:t>
      </w:r>
      <m:oMath>
        <m:sSub>
          <m:sSubPr>
            <m:ctrlPr>
              <w:rPr>
                <w:rFonts w:ascii="Cambria Math" w:hAnsi="Times New Roman" w:cs="Times New Roman"/>
                <w:i/>
              </w:rPr>
            </m:ctrlPr>
          </m:sSubPr>
          <m:e>
            <m:acc>
              <m:accPr>
                <m:chr m:val="⃗"/>
                <m:ctrlPr>
                  <w:rPr>
                    <w:rFonts w:ascii="Cambria Math" w:hAnsi="Times New Roman" w:cs="Times New Roman"/>
                    <w:i/>
                  </w:rPr>
                </m:ctrlPr>
              </m:accPr>
              <m:e>
                <m:r>
                  <w:rPr>
                    <w:rFonts w:ascii="Cambria Math" w:hAnsi="Cambria Math" w:cs="Times New Roman"/>
                  </w:rPr>
                  <m:t>c</m:t>
                </m:r>
              </m:e>
            </m:acc>
          </m:e>
          <m:sub>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n</m:t>
                </m:r>
              </m:sub>
            </m:sSub>
            <m:r>
              <w:rPr>
                <w:rFonts w:ascii="Cambria Math" w:hAnsi="Cambria Math" w:cs="Times New Roman"/>
              </w:rPr>
              <m:t>n</m:t>
            </m:r>
          </m:sub>
        </m:sSub>
      </m:oMath>
      <w:r w:rsidR="00FA38AE">
        <w:rPr>
          <w:rFonts w:eastAsiaTheme="minorEastAsia"/>
        </w:rPr>
        <w:t>)</w:t>
      </w:r>
      <w:r w:rsidR="00693D95">
        <w:rPr>
          <w:rFonts w:eastAsiaTheme="minorEastAsia"/>
        </w:rPr>
        <w:t xml:space="preserve">, </w:t>
      </w:r>
      <w:r w:rsidR="00FA38AE">
        <w:rPr>
          <w:rFonts w:eastAsiaTheme="minorEastAsia"/>
        </w:rPr>
        <w:t>the characteristics of the click alternatives (</w:t>
      </w:r>
      <m:oMath>
        <m:sSub>
          <m:sSubPr>
            <m:ctrlPr>
              <w:rPr>
                <w:rFonts w:ascii="Cambria Math" w:hAnsi="Times New Roman" w:cs="Times New Roman"/>
                <w:i/>
              </w:rPr>
            </m:ctrlPr>
          </m:sSubPr>
          <m:e>
            <m:acc>
              <m:accPr>
                <m:chr m:val="⃗"/>
                <m:ctrlPr>
                  <w:rPr>
                    <w:rFonts w:ascii="Cambria Math" w:hAnsi="Cambria Math" w:cs="Cambria Math"/>
                    <w:i/>
                  </w:rPr>
                </m:ctrlPr>
              </m:accPr>
              <m:e>
                <m:r>
                  <w:rPr>
                    <w:rFonts w:ascii="Cambria Math" w:hAnsi="Times New Roman" w:cs="Times New Roman"/>
                  </w:rPr>
                  <m:t>X</m:t>
                </m:r>
                <m:ctrlPr>
                  <w:rPr>
                    <w:rFonts w:ascii="Cambria Math" w:hAnsi="Times New Roman" w:cs="Times New Roman"/>
                    <w:i/>
                  </w:rPr>
                </m:ctrlPr>
              </m:e>
            </m:acc>
          </m:e>
          <m:sub>
            <m:r>
              <w:rPr>
                <w:rFonts w:ascii="Cambria Math" w:hAnsi="Times New Roman" w:cs="Times New Roman"/>
              </w:rPr>
              <m:t>tn</m:t>
            </m:r>
          </m:sub>
        </m:sSub>
      </m:oMath>
      <w:r w:rsidR="00693D95">
        <w:rPr>
          <w:rFonts w:eastAsiaTheme="minorEastAsia"/>
        </w:rPr>
        <w:t>), and their customer segment (</w:t>
      </w:r>
      <m:oMath>
        <m:r>
          <w:rPr>
            <w:rFonts w:ascii="Cambria Math" w:eastAsiaTheme="minorEastAsia" w:hAnsi="Cambria Math"/>
          </w:rPr>
          <m:t>r)</m:t>
        </m:r>
      </m:oMath>
      <w:r w:rsidR="00693D95">
        <w:rPr>
          <w:rFonts w:eastAsiaTheme="minorEastAsia"/>
        </w:rPr>
        <w:t>. These data are sufficient to estimate the click-characteristic preferences (</w:t>
      </w:r>
      <m:oMath>
        <m:acc>
          <m:accPr>
            <m:ctrlPr>
              <w:rPr>
                <w:rFonts w:ascii="Cambria Math" w:eastAsiaTheme="minorEastAsia" w:hAnsi="Cambria Math"/>
                <w:i/>
              </w:rPr>
            </m:ctrlPr>
          </m:accPr>
          <m:e>
            <m:r>
              <m:rPr>
                <m:sty m:val="p"/>
              </m:rPr>
              <w:rPr>
                <w:rFonts w:ascii="Cambria Math" w:eastAsiaTheme="minorEastAsia" w:hAnsi="Cambria Math"/>
              </w:rPr>
              <m:t>Ω</m:t>
            </m:r>
            <m:ctrlPr>
              <w:rPr>
                <w:rFonts w:ascii="Cambria Math" w:eastAsiaTheme="minorEastAsia" w:hAnsi="Cambria Math"/>
              </w:rPr>
            </m:ctrlPr>
          </m:e>
        </m:acc>
      </m:oMath>
      <w:r w:rsidR="00693D95">
        <w:rPr>
          <w:rFonts w:eastAsiaTheme="minorEastAsia"/>
        </w:rPr>
        <w:t>) using the logit likelihood in Equation 1 of the text. Urban, et al. and the text use maximum-likelihood methods. HULB use the post</w:t>
      </w:r>
      <w:proofErr w:type="spellStart"/>
      <w:r w:rsidR="00693D95">
        <w:rPr>
          <w:rFonts w:eastAsiaTheme="minorEastAsia"/>
        </w:rPr>
        <w:t>e</w:t>
      </w:r>
      <w:r w:rsidR="00693D95">
        <w:rPr>
          <w:rFonts w:eastAsiaTheme="minorEastAsia"/>
        </w:rPr>
        <w:t>rior</w:t>
      </w:r>
      <w:proofErr w:type="spellEnd"/>
      <w:r w:rsidR="00693D95">
        <w:rPr>
          <w:rFonts w:eastAsiaTheme="minorEastAsia"/>
        </w:rPr>
        <w:t xml:space="preserve"> mean based on Bayesian methods.</w:t>
      </w:r>
      <w:r w:rsidR="00B65E8F">
        <w:rPr>
          <w:rFonts w:eastAsiaTheme="minorEastAsia"/>
        </w:rPr>
        <w:t xml:space="preserve"> The prior mean matched the MLE estimates and the prior prec</w:t>
      </w:r>
      <w:r w:rsidR="00B65E8F">
        <w:rPr>
          <w:rFonts w:eastAsiaTheme="minorEastAsia"/>
        </w:rPr>
        <w:t>i</w:t>
      </w:r>
      <w:r w:rsidR="00B65E8F">
        <w:rPr>
          <w:rFonts w:eastAsiaTheme="minorEastAsia"/>
        </w:rPr>
        <w:t>sion was (1/10)</w:t>
      </w:r>
      <m:oMath>
        <m:r>
          <w:rPr>
            <w:rFonts w:ascii="Cambria Math" w:eastAsiaTheme="minorEastAsia" w:hAnsi="Cambria Math"/>
          </w:rPr>
          <m:t>I</m:t>
        </m:r>
      </m:oMath>
      <w:r w:rsidR="00B65E8F">
        <w:rPr>
          <w:rFonts w:eastAsiaTheme="minorEastAsia"/>
        </w:rPr>
        <w:t xml:space="preserve">, where </w:t>
      </w:r>
      <m:oMath>
        <m:r>
          <w:rPr>
            <w:rFonts w:ascii="Cambria Math" w:eastAsiaTheme="minorEastAsia" w:hAnsi="Cambria Math"/>
          </w:rPr>
          <m:t>I</m:t>
        </m:r>
      </m:oMath>
      <w:r w:rsidR="00B65E8F">
        <w:rPr>
          <w:rFonts w:eastAsiaTheme="minorEastAsia"/>
        </w:rPr>
        <w:t xml:space="preserve"> is the identify matrix.</w:t>
      </w:r>
    </w:p>
    <w:p w14:paraId="2516BC9F" w14:textId="77777777" w:rsidR="00693D95" w:rsidRDefault="00693D95" w:rsidP="003B6894">
      <w:pPr>
        <w:spacing w:line="276" w:lineRule="auto"/>
        <w:jc w:val="left"/>
        <w:rPr>
          <w:rFonts w:eastAsiaTheme="minorEastAsia"/>
        </w:rPr>
      </w:pPr>
    </w:p>
    <w:p w14:paraId="744EDD46" w14:textId="77777777" w:rsidR="00693D95" w:rsidRDefault="00693D95" w:rsidP="003B6894">
      <w:pPr>
        <w:spacing w:line="276" w:lineRule="auto"/>
        <w:jc w:val="left"/>
        <w:rPr>
          <w:rFonts w:eastAsiaTheme="minorEastAsia"/>
        </w:rPr>
      </w:pPr>
      <w:r w:rsidRPr="00CA42CD">
        <w:rPr>
          <w:rFonts w:eastAsiaTheme="minorEastAsia"/>
          <w:b/>
        </w:rPr>
        <w:t>Tuning parameters for the WTM algorithm</w:t>
      </w:r>
      <w:r>
        <w:rPr>
          <w:rFonts w:eastAsiaTheme="minorEastAsia"/>
        </w:rPr>
        <w:t>. When the WTM algorithm is used, we need to judge or measure the switching costs (</w:t>
      </w:r>
      <m:oMath>
        <m:r>
          <w:rPr>
            <w:rFonts w:ascii="Cambria Math" w:eastAsiaTheme="minorEastAsia" w:hAnsi="Cambria Math"/>
          </w:rPr>
          <m:t>γ</m:t>
        </m:r>
      </m:oMath>
      <w:r>
        <w:rPr>
          <w:rFonts w:eastAsiaTheme="minorEastAsia"/>
        </w:rPr>
        <w:t>) and the impact weights (</w:t>
      </w:r>
      <m:oMath>
        <m:acc>
          <m:accPr>
            <m:chr m:val="⃗"/>
            <m:ctrlPr>
              <w:rPr>
                <w:rFonts w:ascii="Cambria Math" w:eastAsiaTheme="minorEastAsia" w:hAnsi="Cambria Math"/>
                <w:i/>
              </w:rPr>
            </m:ctrlPr>
          </m:accPr>
          <m:e>
            <m:r>
              <w:rPr>
                <w:rFonts w:ascii="Cambria Math" w:eastAsiaTheme="minorEastAsia" w:hAnsi="Cambria Math"/>
              </w:rPr>
              <m:t>w</m:t>
            </m:r>
          </m:e>
        </m:acc>
      </m:oMath>
      <w:r>
        <w:rPr>
          <w:rFonts w:eastAsiaTheme="minorEastAsia"/>
        </w:rPr>
        <w:t xml:space="preserve">). The synthetic data experiments suggest that the algorithm is reasonably robust with respect these tuning parameters. We suggest they be set conservatively. For example, the text sets </w:t>
      </w:r>
      <m:oMath>
        <m:r>
          <w:rPr>
            <w:rFonts w:ascii="Cambria Math" w:eastAsiaTheme="minorEastAsia" w:hAnsi="Cambria Math"/>
          </w:rPr>
          <m:t>γ=0.95</m:t>
        </m:r>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t</m:t>
            </m:r>
          </m:sub>
        </m:sSub>
        <m:r>
          <w:rPr>
            <w:rFonts w:ascii="Cambria Math" w:eastAsiaTheme="minorEastAsia" w:hAnsi="Cambria Math"/>
          </w:rPr>
          <m:t>=w ∀ t</m:t>
        </m:r>
      </m:oMath>
      <w:r w:rsidR="00F52FAA">
        <w:rPr>
          <w:rFonts w:eastAsiaTheme="minorEastAsia"/>
        </w:rPr>
        <w:t>. Alternatively, the tuning param</w:t>
      </w:r>
      <w:proofErr w:type="spellStart"/>
      <w:r w:rsidR="00F52FAA">
        <w:rPr>
          <w:rFonts w:eastAsiaTheme="minorEastAsia"/>
        </w:rPr>
        <w:t>e</w:t>
      </w:r>
      <w:r w:rsidR="00F52FAA">
        <w:rPr>
          <w:rFonts w:eastAsiaTheme="minorEastAsia"/>
        </w:rPr>
        <w:t>ters</w:t>
      </w:r>
      <w:proofErr w:type="spellEnd"/>
      <w:r>
        <w:rPr>
          <w:rFonts w:eastAsiaTheme="minorEastAsia"/>
        </w:rPr>
        <w:t xml:space="preserve"> might be set </w:t>
      </w:r>
      <w:r w:rsidR="00F52FAA">
        <w:rPr>
          <w:rFonts w:eastAsiaTheme="minorEastAsia"/>
        </w:rPr>
        <w:t>using data from an experimental design</w:t>
      </w:r>
      <w:r>
        <w:rPr>
          <w:rFonts w:eastAsiaTheme="minorEastAsia"/>
        </w:rPr>
        <w:t>. For example, in addition to randomly assig</w:t>
      </w:r>
      <w:r>
        <w:rPr>
          <w:rFonts w:eastAsiaTheme="minorEastAsia"/>
        </w:rPr>
        <w:t>n</w:t>
      </w:r>
      <w:r>
        <w:rPr>
          <w:rFonts w:eastAsiaTheme="minorEastAsia"/>
        </w:rPr>
        <w:t>ing morphs to segments, the researcher might randomly assign a starting morph, an ending morph, and the observation period in which a switch is made. As discussed in the text, such data are sufficient to identify the tuning parameters.</w:t>
      </w:r>
      <w:r w:rsidR="00F52FAA">
        <w:rPr>
          <w:rFonts w:eastAsiaTheme="minorEastAsia"/>
        </w:rPr>
        <w:t xml:space="preserve"> If the researcher wishes to estimate </w:t>
      </w:r>
      <m:oMath>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m</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sub>
        </m:sSub>
      </m:oMath>
      <w:r w:rsidR="00F52FAA">
        <w:rPr>
          <w:rFonts w:eastAsiaTheme="minorEastAsia"/>
        </w:rPr>
        <w:t xml:space="preserve"> then more experimental cells and a new dynamic program would be needed.</w:t>
      </w:r>
    </w:p>
    <w:p w14:paraId="108BCB81" w14:textId="77777777" w:rsidR="00693D95" w:rsidRDefault="00693D95" w:rsidP="003B6894">
      <w:pPr>
        <w:spacing w:line="276" w:lineRule="auto"/>
        <w:jc w:val="left"/>
        <w:rPr>
          <w:rFonts w:eastAsiaTheme="minorEastAsia"/>
        </w:rPr>
      </w:pPr>
    </w:p>
    <w:p w14:paraId="5E0ADE1E" w14:textId="77777777" w:rsidR="00693D95" w:rsidRDefault="00693D95" w:rsidP="003B6894">
      <w:pPr>
        <w:spacing w:line="276" w:lineRule="auto"/>
        <w:jc w:val="left"/>
        <w:rPr>
          <w:rFonts w:eastAsiaTheme="minorEastAsia"/>
        </w:rPr>
      </w:pPr>
      <w:r w:rsidRPr="00CA42CD">
        <w:rPr>
          <w:rFonts w:eastAsiaTheme="minorEastAsia"/>
          <w:b/>
        </w:rPr>
        <w:t>Exit probabilities</w:t>
      </w:r>
      <w:r>
        <w:rPr>
          <w:rFonts w:eastAsiaTheme="minorEastAsia"/>
        </w:rPr>
        <w:t xml:space="preserve">. For each customer we observe the observation period in which the customer exits. These data can be summarized as in Figure 5 in the text. From these data and the equations given in </w:t>
      </w:r>
      <w:r w:rsidR="00CA42CD">
        <w:rPr>
          <w:rFonts w:eastAsiaTheme="minorEastAsia"/>
        </w:rPr>
        <w:t xml:space="preserve">§3.3, standard maximum likelihood methods estimate the parameters of the chosen time-to-exit model. One possible extension is to allow the exit probabilities to depend upon </w:t>
      </w:r>
      <m:oMath>
        <m:r>
          <w:rPr>
            <w:rFonts w:ascii="Cambria Math" w:eastAsiaTheme="minorEastAsia" w:hAnsi="Cambria Math"/>
          </w:rPr>
          <m:t>r</m:t>
        </m:r>
      </m:oMath>
      <w:r w:rsidR="00CA42CD">
        <w:rPr>
          <w:rFonts w:eastAsiaTheme="minorEastAsia"/>
        </w:rPr>
        <w:t xml:space="preserve"> and </w:t>
      </w:r>
      <m:oMath>
        <m:r>
          <w:rPr>
            <w:rFonts w:ascii="Cambria Math" w:eastAsiaTheme="minorEastAsia" w:hAnsi="Cambria Math"/>
          </w:rPr>
          <m:t>m</m:t>
        </m:r>
      </m:oMath>
      <w:r w:rsidR="00CA42CD">
        <w:rPr>
          <w:rFonts w:eastAsiaTheme="minorEastAsia"/>
        </w:rPr>
        <w:t xml:space="preserve">. While such estimation </w:t>
      </w:r>
      <w:r w:rsidR="00CA42CD">
        <w:rPr>
          <w:rFonts w:eastAsiaTheme="minorEastAsia"/>
        </w:rPr>
        <w:lastRenderedPageBreak/>
        <w:t xml:space="preserve">is feasible, </w:t>
      </w:r>
      <w:r w:rsidR="00F52FAA">
        <w:rPr>
          <w:rFonts w:eastAsiaTheme="minorEastAsia"/>
        </w:rPr>
        <w:t>such dependency requires</w:t>
      </w:r>
      <w:r w:rsidR="00CA42CD">
        <w:rPr>
          <w:rFonts w:eastAsiaTheme="minorEastAsia"/>
        </w:rPr>
        <w:t xml:space="preserve"> a new dynamic program to optimize morph assignments and when to morph.</w:t>
      </w:r>
    </w:p>
    <w:p w14:paraId="61F7FEF6" w14:textId="77777777" w:rsidR="00CA42CD" w:rsidRDefault="00CA42CD" w:rsidP="003B6894">
      <w:pPr>
        <w:spacing w:line="276" w:lineRule="auto"/>
        <w:jc w:val="left"/>
        <w:rPr>
          <w:rFonts w:eastAsiaTheme="minorEastAsia"/>
        </w:rPr>
      </w:pPr>
    </w:p>
    <w:p w14:paraId="01FD09F3" w14:textId="77777777" w:rsidR="00CA42CD" w:rsidRDefault="00CA42CD" w:rsidP="003B6894">
      <w:pPr>
        <w:spacing w:line="276" w:lineRule="auto"/>
        <w:jc w:val="left"/>
        <w:rPr>
          <w:rFonts w:eastAsiaTheme="minorEastAsia"/>
        </w:rPr>
      </w:pPr>
      <w:r w:rsidRPr="00CA42CD">
        <w:rPr>
          <w:rFonts w:eastAsiaTheme="minorEastAsia"/>
          <w:b/>
        </w:rPr>
        <w:t>Discount rate</w:t>
      </w:r>
      <w:r>
        <w:rPr>
          <w:rFonts w:eastAsiaTheme="minorEastAsia"/>
        </w:rPr>
        <w:t>. The discount rate (</w:t>
      </w:r>
      <m:oMath>
        <m:r>
          <w:rPr>
            <w:rFonts w:ascii="Cambria Math" w:eastAsiaTheme="minorEastAsia" w:hAnsi="Cambria Math"/>
          </w:rPr>
          <m:t>a</m:t>
        </m:r>
      </m:oMath>
      <w:r>
        <w:rPr>
          <w:rFonts w:eastAsiaTheme="minorEastAsia"/>
        </w:rPr>
        <w:t xml:space="preserve">) is the time value the firm assigns to outcomes. If there are </w:t>
      </w:r>
      <m:oMath>
        <m:r>
          <w:rPr>
            <w:rFonts w:ascii="Cambria Math" w:eastAsiaTheme="minorEastAsia" w:hAnsi="Cambria Math"/>
          </w:rPr>
          <m:t>N</m:t>
        </m:r>
      </m:oMath>
      <w:r>
        <w:rPr>
          <w:rFonts w:eastAsiaTheme="minorEastAsia"/>
        </w:rPr>
        <w:t xml:space="preserve"> we</w:t>
      </w:r>
      <w:proofErr w:type="spellStart"/>
      <w:r>
        <w:rPr>
          <w:rFonts w:eastAsiaTheme="minorEastAsia"/>
        </w:rPr>
        <w:t>b</w:t>
      </w:r>
      <w:r>
        <w:rPr>
          <w:rFonts w:eastAsiaTheme="minorEastAsia"/>
        </w:rPr>
        <w:t>site</w:t>
      </w:r>
      <w:proofErr w:type="spellEnd"/>
      <w:r>
        <w:rPr>
          <w:rFonts w:eastAsiaTheme="minorEastAsia"/>
        </w:rPr>
        <w:t xml:space="preserve"> visitors per year and the annual discount rate is </w:t>
      </w:r>
      <m:oMath>
        <m:r>
          <w:rPr>
            <w:rFonts w:ascii="Cambria Math" w:eastAsiaTheme="minorEastAsia" w:hAnsi="Cambria Math"/>
          </w:rPr>
          <m:t>A</m:t>
        </m:r>
      </m:oMath>
      <w:r>
        <w:rPr>
          <w:rFonts w:eastAsiaTheme="minorEastAsia"/>
        </w:rPr>
        <w:t xml:space="preserve">, then we set </w:t>
      </w:r>
      <m:oMath>
        <m:func>
          <m:funcPr>
            <m:ctrlPr>
              <w:rPr>
                <w:rFonts w:ascii="Cambria Math" w:eastAsiaTheme="minorEastAsia" w:hAnsi="Cambria Math"/>
                <w:i/>
              </w:rPr>
            </m:ctrlPr>
          </m:funcPr>
          <m:fName>
            <m:r>
              <m:rPr>
                <m:sty m:val="p"/>
              </m:rPr>
              <w:rPr>
                <w:rFonts w:ascii="Cambria Math" w:eastAsiaTheme="minorEastAsia" w:hAnsi="Cambria Math"/>
              </w:rPr>
              <m:t>log</m:t>
            </m:r>
          </m:fName>
          <m:e>
            <m:r>
              <w:rPr>
                <w:rFonts w:ascii="Cambria Math" w:eastAsiaTheme="minorEastAsia" w:hAnsi="Cambria Math"/>
              </w:rPr>
              <m:t>a</m:t>
            </m:r>
          </m:e>
        </m:func>
        <m:r>
          <w:rPr>
            <w:rFonts w:ascii="Cambria Math" w:eastAsiaTheme="minorEastAsia" w:hAnsi="Cambria Math"/>
          </w:rPr>
          <m:t>=</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N</m:t>
                </m:r>
              </m:den>
            </m:f>
          </m:e>
        </m:d>
        <m:func>
          <m:funcPr>
            <m:ctrlPr>
              <w:rPr>
                <w:rFonts w:ascii="Cambria Math" w:eastAsiaTheme="minorEastAsia" w:hAnsi="Cambria Math"/>
                <w:i/>
              </w:rPr>
            </m:ctrlPr>
          </m:funcPr>
          <m:fName>
            <m:r>
              <m:rPr>
                <m:sty m:val="p"/>
              </m:rPr>
              <w:rPr>
                <w:rFonts w:ascii="Cambria Math" w:eastAsiaTheme="minorEastAsia" w:hAnsi="Cambria Math"/>
              </w:rPr>
              <m:t>log</m:t>
            </m:r>
          </m:fName>
          <m:e>
            <m:r>
              <w:rPr>
                <w:rFonts w:ascii="Cambria Math" w:eastAsiaTheme="minorEastAsia" w:hAnsi="Cambria Math"/>
              </w:rPr>
              <m:t>A</m:t>
            </m:r>
          </m:e>
        </m:func>
      </m:oMath>
      <w:r>
        <w:rPr>
          <w:rFonts w:eastAsiaTheme="minorEastAsia"/>
        </w:rPr>
        <w:t>.</w:t>
      </w:r>
    </w:p>
    <w:p w14:paraId="637355F0" w14:textId="77777777" w:rsidR="00CA42CD" w:rsidRDefault="00CA42CD" w:rsidP="003B6894">
      <w:pPr>
        <w:spacing w:line="276" w:lineRule="auto"/>
        <w:jc w:val="left"/>
        <w:rPr>
          <w:rFonts w:eastAsiaTheme="minorEastAsia"/>
        </w:rPr>
      </w:pPr>
    </w:p>
    <w:p w14:paraId="5AB4CDE7" w14:textId="77777777" w:rsidR="00CA42CD" w:rsidRPr="00481F0E" w:rsidRDefault="00481F0E" w:rsidP="00F52FAA">
      <w:pPr>
        <w:keepNext/>
        <w:jc w:val="left"/>
        <w:rPr>
          <w:b/>
          <w:sz w:val="24"/>
        </w:rPr>
      </w:pPr>
      <w:r>
        <w:rPr>
          <w:b/>
          <w:sz w:val="24"/>
        </w:rPr>
        <w:t>Step 2</w:t>
      </w:r>
      <w:r w:rsidR="00CA42CD" w:rsidRPr="00481F0E">
        <w:rPr>
          <w:b/>
          <w:sz w:val="24"/>
        </w:rPr>
        <w:t>. Day-to-Day Operations Using HULB</w:t>
      </w:r>
    </w:p>
    <w:p w14:paraId="654BEF1B" w14:textId="77777777" w:rsidR="00CA42CD" w:rsidRDefault="00CA42CD" w:rsidP="00F52FAA">
      <w:pPr>
        <w:keepNext/>
        <w:spacing w:line="276" w:lineRule="auto"/>
        <w:jc w:val="left"/>
        <w:rPr>
          <w:rFonts w:eastAsiaTheme="minorEastAsia"/>
        </w:rPr>
      </w:pPr>
    </w:p>
    <w:p w14:paraId="2D20D6FF" w14:textId="77777777" w:rsidR="00CA42CD" w:rsidRDefault="00CA42CD" w:rsidP="003B6894">
      <w:pPr>
        <w:spacing w:line="276" w:lineRule="auto"/>
        <w:jc w:val="left"/>
        <w:rPr>
          <w:rFonts w:eastAsiaTheme="minorEastAsia"/>
        </w:rPr>
      </w:pPr>
      <w:r>
        <w:rPr>
          <w:rFonts w:eastAsiaTheme="minorEastAsia"/>
        </w:rPr>
        <w:t xml:space="preserve">For ease of exposition, we begin with </w:t>
      </w:r>
      <w:r w:rsidR="00F52FAA">
        <w:rPr>
          <w:rFonts w:eastAsiaTheme="minorEastAsia"/>
        </w:rPr>
        <w:t>a</w:t>
      </w:r>
      <w:r>
        <w:rPr>
          <w:rFonts w:eastAsiaTheme="minorEastAsia"/>
        </w:rPr>
        <w:t xml:space="preserve"> guide to </w:t>
      </w:r>
      <w:r w:rsidR="00F52FAA">
        <w:rPr>
          <w:rFonts w:eastAsiaTheme="minorEastAsia"/>
        </w:rPr>
        <w:t xml:space="preserve">the </w:t>
      </w:r>
      <w:r>
        <w:rPr>
          <w:rFonts w:eastAsiaTheme="minorEastAsia"/>
        </w:rPr>
        <w:t xml:space="preserve">operation of a HULB-based morphing website. </w:t>
      </w:r>
      <w:r w:rsidR="00F52FAA">
        <w:rPr>
          <w:rFonts w:eastAsiaTheme="minorEastAsia"/>
        </w:rPr>
        <w:t xml:space="preserve">WTM </w:t>
      </w:r>
      <w:r>
        <w:rPr>
          <w:rFonts w:eastAsiaTheme="minorEastAsia"/>
        </w:rPr>
        <w:t>use</w:t>
      </w:r>
      <w:r w:rsidR="00F52FAA">
        <w:rPr>
          <w:rFonts w:eastAsiaTheme="minorEastAsia"/>
        </w:rPr>
        <w:t>s</w:t>
      </w:r>
      <w:r>
        <w:rPr>
          <w:rFonts w:eastAsiaTheme="minorEastAsia"/>
        </w:rPr>
        <w:t xml:space="preserve"> </w:t>
      </w:r>
      <w:r w:rsidR="00F52FAA">
        <w:rPr>
          <w:rFonts w:eastAsiaTheme="minorEastAsia"/>
        </w:rPr>
        <w:t xml:space="preserve">(1) </w:t>
      </w:r>
      <w:r>
        <w:rPr>
          <w:rFonts w:eastAsiaTheme="minorEastAsia"/>
        </w:rPr>
        <w:t>an alternative means to choose the morph-to-segment assignment and the time to morph</w:t>
      </w:r>
      <w:r w:rsidR="00F52FAA">
        <w:rPr>
          <w:rFonts w:eastAsiaTheme="minorEastAsia"/>
        </w:rPr>
        <w:t xml:space="preserve"> (2)</w:t>
      </w:r>
      <w:r>
        <w:rPr>
          <w:rFonts w:eastAsiaTheme="minorEastAsia"/>
        </w:rPr>
        <w:t xml:space="preserve"> a more-general updating equation for parameters of the beta distributions (</w:t>
      </w:r>
      <m:oMath>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rmn</m:t>
            </m:r>
          </m:sub>
        </m:sSub>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rmn</m:t>
            </m:r>
          </m:sub>
        </m:sSub>
      </m:oMath>
      <w:r>
        <w:rPr>
          <w:rFonts w:eastAsiaTheme="minorEastAsia"/>
        </w:rPr>
        <w:t>).</w:t>
      </w:r>
    </w:p>
    <w:p w14:paraId="5FE4B599" w14:textId="77777777" w:rsidR="00CA42CD" w:rsidRDefault="00CA42CD" w:rsidP="003B6894">
      <w:pPr>
        <w:spacing w:line="276" w:lineRule="auto"/>
        <w:jc w:val="left"/>
        <w:rPr>
          <w:rFonts w:eastAsiaTheme="minorEastAsia"/>
        </w:rPr>
      </w:pPr>
    </w:p>
    <w:p w14:paraId="64179AED" w14:textId="77777777" w:rsidR="00CA42CD" w:rsidRDefault="00CA42CD" w:rsidP="003B6894">
      <w:pPr>
        <w:spacing w:line="276" w:lineRule="auto"/>
        <w:jc w:val="left"/>
        <w:rPr>
          <w:rFonts w:eastAsiaTheme="minorEastAsia"/>
        </w:rPr>
      </w:pPr>
      <w:r>
        <w:rPr>
          <w:rFonts w:eastAsiaTheme="minorEastAsia"/>
        </w:rPr>
        <w:t>The following actions are repeated for every customer. For the first customer we use the priors.</w:t>
      </w:r>
    </w:p>
    <w:p w14:paraId="789F68F6" w14:textId="77777777" w:rsidR="00481F0E" w:rsidRDefault="00481F0E" w:rsidP="003B6894">
      <w:pPr>
        <w:spacing w:line="276" w:lineRule="auto"/>
        <w:jc w:val="left"/>
        <w:rPr>
          <w:rFonts w:eastAsiaTheme="minorEastAsia"/>
        </w:rPr>
      </w:pPr>
    </w:p>
    <w:p w14:paraId="168A90AB" w14:textId="77777777" w:rsidR="00481F0E" w:rsidRDefault="00481F0E" w:rsidP="003B6894">
      <w:pPr>
        <w:spacing w:line="276" w:lineRule="auto"/>
        <w:jc w:val="left"/>
        <w:rPr>
          <w:rFonts w:eastAsiaTheme="minorEastAsia"/>
        </w:rPr>
      </w:pPr>
      <w:r w:rsidRPr="00481F0E">
        <w:rPr>
          <w:rFonts w:eastAsiaTheme="minorEastAsia"/>
          <w:b/>
        </w:rPr>
        <w:t>Getting ready</w:t>
      </w:r>
      <w:r w:rsidR="00F52FAA">
        <w:rPr>
          <w:rFonts w:eastAsiaTheme="minorEastAsia"/>
        </w:rPr>
        <w:t xml:space="preserve">. We </w:t>
      </w:r>
      <w:r>
        <w:rPr>
          <w:rFonts w:eastAsiaTheme="minorEastAsia"/>
        </w:rPr>
        <w:t xml:space="preserve">pre-compute the </w:t>
      </w:r>
      <w:proofErr w:type="spellStart"/>
      <w:r>
        <w:rPr>
          <w:rFonts w:eastAsiaTheme="minorEastAsia"/>
        </w:rPr>
        <w:t>Gittins</w:t>
      </w:r>
      <w:proofErr w:type="spellEnd"/>
      <w:r>
        <w:rPr>
          <w:rFonts w:eastAsiaTheme="minorEastAsia"/>
        </w:rPr>
        <w:t xml:space="preserve">’ indices </w:t>
      </w:r>
      <w:r w:rsidR="00F52FAA">
        <w:rPr>
          <w:rFonts w:eastAsiaTheme="minorEastAsia"/>
        </w:rPr>
        <w:t>(</w:t>
      </w:r>
      <m:oMath>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rmn</m:t>
            </m:r>
          </m:sub>
        </m:sSub>
      </m:oMath>
      <w:r w:rsidR="00F52FAA">
        <w:rPr>
          <w:rFonts w:eastAsiaTheme="minorEastAsia"/>
        </w:rPr>
        <w:t xml:space="preserve">) </w:t>
      </w:r>
      <w:r>
        <w:rPr>
          <w:rFonts w:eastAsiaTheme="minorEastAsia"/>
        </w:rPr>
        <w:t>as a function of the parameters of the beta distributions that summarize our knowledge of the morph x segment probabilities</w:t>
      </w:r>
      <w:r w:rsidR="00F52FAA">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rmn</m:t>
            </m:r>
          </m:sub>
        </m:sSub>
      </m:oMath>
      <w:r w:rsidR="00F52FAA">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rmn</m:t>
            </m:r>
          </m:sub>
        </m:sSub>
      </m:oMath>
      <w:r w:rsidR="00F52FAA">
        <w:rPr>
          <w:rFonts w:eastAsiaTheme="minorEastAsia"/>
        </w:rPr>
        <w:t>)</w:t>
      </w:r>
      <w:r>
        <w:rPr>
          <w:rFonts w:eastAsiaTheme="minorEastAsia"/>
        </w:rPr>
        <w:t xml:space="preserve">. We use Equation 3 in the text to table this function. Code is available in </w:t>
      </w:r>
      <w:proofErr w:type="spellStart"/>
      <w:r w:rsidRPr="0051194C">
        <w:rPr>
          <w:rFonts w:ascii="Calibri" w:eastAsiaTheme="minorEastAsia" w:hAnsi="Calibri" w:cs="Times New Roman"/>
        </w:rPr>
        <w:t>Gittins</w:t>
      </w:r>
      <w:proofErr w:type="spellEnd"/>
      <w:r w:rsidRPr="0051194C">
        <w:rPr>
          <w:rFonts w:ascii="Calibri" w:eastAsiaTheme="minorEastAsia" w:hAnsi="Calibri" w:cs="Times New Roman"/>
        </w:rPr>
        <w:t xml:space="preserve">, </w:t>
      </w:r>
      <w:proofErr w:type="spellStart"/>
      <w:r w:rsidRPr="0051194C">
        <w:rPr>
          <w:rFonts w:ascii="Calibri" w:eastAsiaTheme="minorEastAsia" w:hAnsi="Calibri" w:cs="Times New Roman"/>
        </w:rPr>
        <w:t>Glazebrook</w:t>
      </w:r>
      <w:proofErr w:type="spellEnd"/>
      <w:r w:rsidRPr="0051194C">
        <w:rPr>
          <w:rFonts w:ascii="Calibri" w:eastAsiaTheme="minorEastAsia" w:hAnsi="Calibri" w:cs="Times New Roman"/>
        </w:rPr>
        <w:t>, and Weber 2011, but is easy to reproduce in R</w:t>
      </w:r>
      <w:r>
        <w:rPr>
          <w:rFonts w:ascii="Times New Roman" w:eastAsiaTheme="minorEastAsia" w:hAnsi="Times New Roman" w:cs="Times New Roman"/>
        </w:rPr>
        <w:t>.</w:t>
      </w:r>
      <w:r>
        <w:rPr>
          <w:rFonts w:eastAsiaTheme="minorEastAsia"/>
        </w:rPr>
        <w:t xml:space="preserve"> </w:t>
      </w:r>
    </w:p>
    <w:p w14:paraId="5CDCA7CB" w14:textId="77777777" w:rsidR="00481F0E" w:rsidRDefault="00481F0E" w:rsidP="003B6894">
      <w:pPr>
        <w:spacing w:line="276" w:lineRule="auto"/>
        <w:jc w:val="left"/>
        <w:rPr>
          <w:rFonts w:eastAsiaTheme="minorEastAsia"/>
        </w:rPr>
      </w:pPr>
    </w:p>
    <w:p w14:paraId="181DEF04" w14:textId="77777777" w:rsidR="00481F0E" w:rsidRDefault="00481F0E" w:rsidP="003B6894">
      <w:pPr>
        <w:spacing w:line="276" w:lineRule="auto"/>
        <w:jc w:val="left"/>
        <w:rPr>
          <w:rFonts w:eastAsiaTheme="minorEastAsia"/>
        </w:rPr>
      </w:pPr>
      <w:r w:rsidRPr="00481F0E">
        <w:rPr>
          <w:rFonts w:eastAsiaTheme="minorEastAsia"/>
          <w:b/>
        </w:rPr>
        <w:t>Before each customer</w:t>
      </w:r>
      <w:r>
        <w:rPr>
          <w:rFonts w:eastAsiaTheme="minorEastAsia"/>
        </w:rPr>
        <w:t xml:space="preserve">. Based on </w:t>
      </w:r>
      <m:oMath>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rmn</m:t>
            </m:r>
          </m:sub>
        </m:sSub>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β</m:t>
            </m:r>
          </m:e>
          <m:sub>
            <m:r>
              <w:rPr>
                <w:rFonts w:ascii="Cambria Math" w:eastAsiaTheme="minorEastAsia" w:hAnsi="Cambria Math"/>
              </w:rPr>
              <m:t>rmn</m:t>
            </m:r>
          </m:sub>
        </m:sSub>
      </m:oMath>
      <w:r>
        <w:rPr>
          <w:rFonts w:eastAsiaTheme="minorEastAsia"/>
        </w:rPr>
        <w:t xml:space="preserve">, look up </w:t>
      </w:r>
      <m:oMath>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rmn</m:t>
            </m:r>
          </m:sub>
        </m:sSub>
      </m:oMath>
      <w:r w:rsidR="00F52FAA">
        <w:rPr>
          <w:rFonts w:eastAsiaTheme="minorEastAsia"/>
        </w:rPr>
        <w:t xml:space="preserve"> for each </w:t>
      </w:r>
      <m:oMath>
        <m:r>
          <w:rPr>
            <w:rFonts w:ascii="Cambria Math" w:eastAsiaTheme="minorEastAsia" w:hAnsi="Cambria Math"/>
          </w:rPr>
          <m:t>r</m:t>
        </m:r>
      </m:oMath>
      <w:r w:rsidR="00F52FAA">
        <w:rPr>
          <w:rFonts w:eastAsiaTheme="minorEastAsia"/>
        </w:rPr>
        <w:t xml:space="preserve"> and </w:t>
      </w:r>
      <m:oMath>
        <m:r>
          <w:rPr>
            <w:rFonts w:ascii="Cambria Math" w:eastAsiaTheme="minorEastAsia" w:hAnsi="Cambria Math"/>
          </w:rPr>
          <m:t>m</m:t>
        </m:r>
      </m:oMath>
      <w:r w:rsidR="00F52FAA">
        <w:rPr>
          <w:rFonts w:eastAsiaTheme="minorEastAsia"/>
        </w:rPr>
        <w:t>.</w:t>
      </w:r>
    </w:p>
    <w:p w14:paraId="4F671EE1" w14:textId="77777777" w:rsidR="00481F0E" w:rsidRDefault="00481F0E" w:rsidP="003B6894">
      <w:pPr>
        <w:spacing w:line="276" w:lineRule="auto"/>
        <w:jc w:val="left"/>
        <w:rPr>
          <w:rFonts w:eastAsiaTheme="minorEastAsia"/>
        </w:rPr>
      </w:pPr>
    </w:p>
    <w:p w14:paraId="421880F2" w14:textId="77777777" w:rsidR="00644A16" w:rsidRPr="00644A16" w:rsidRDefault="00481F0E" w:rsidP="003B6894">
      <w:pPr>
        <w:spacing w:line="276" w:lineRule="auto"/>
        <w:jc w:val="left"/>
        <w:rPr>
          <w:rFonts w:eastAsiaTheme="minorEastAsia"/>
        </w:rPr>
      </w:pPr>
      <w:r w:rsidRPr="00644A16">
        <w:rPr>
          <w:rFonts w:eastAsiaTheme="minorEastAsia"/>
          <w:b/>
        </w:rPr>
        <w:t>Assign the initial morph</w:t>
      </w:r>
      <w:r>
        <w:rPr>
          <w:rFonts w:eastAsiaTheme="minorEastAsia"/>
        </w:rPr>
        <w:t xml:space="preserve">. </w:t>
      </w:r>
      <w:r w:rsidR="00644A16">
        <w:rPr>
          <w:rFonts w:eastAsiaTheme="minorEastAsia"/>
        </w:rPr>
        <w:t xml:space="preserve">We assign the initial morph based on our prior beliefs about the customer’s segment. In particular, </w:t>
      </w:r>
      <w:r w:rsidR="00F52FAA">
        <w:rPr>
          <w:rFonts w:eastAsiaTheme="minorEastAsia"/>
        </w:rPr>
        <w:t xml:space="preserve">we </w:t>
      </w:r>
      <w:r w:rsidR="00644A16">
        <w:rPr>
          <w:rFonts w:eastAsiaTheme="minorEastAsia"/>
        </w:rPr>
        <w:t xml:space="preserve">compute the prior-to-customer-visit Expected </w:t>
      </w:r>
      <w:proofErr w:type="spellStart"/>
      <w:r w:rsidR="00644A16">
        <w:rPr>
          <w:rFonts w:eastAsiaTheme="minorEastAsia"/>
        </w:rPr>
        <w:t>Gittins</w:t>
      </w:r>
      <w:proofErr w:type="spellEnd"/>
      <w:r w:rsidR="00644A16">
        <w:rPr>
          <w:rFonts w:eastAsiaTheme="minorEastAsia"/>
        </w:rPr>
        <w:t>’ Index (</w:t>
      </w:r>
      <m:oMath>
        <m:r>
          <w:rPr>
            <w:rFonts w:ascii="Cambria Math" w:hAnsi="Times New Roman" w:cs="Times New Roman"/>
          </w:rPr>
          <m:t>E</m:t>
        </m:r>
        <m:sSubSup>
          <m:sSubSupPr>
            <m:ctrlPr>
              <w:rPr>
                <w:rFonts w:ascii="Cambria Math" w:hAnsi="Times New Roman" w:cs="Times New Roman"/>
                <w:i/>
              </w:rPr>
            </m:ctrlPr>
          </m:sSubSupPr>
          <m:e>
            <m:r>
              <w:rPr>
                <w:rFonts w:ascii="Cambria Math" w:hAnsi="Times New Roman" w:cs="Times New Roman"/>
              </w:rPr>
              <m:t>G</m:t>
            </m:r>
          </m:e>
          <m:sub>
            <m:r>
              <w:rPr>
                <w:rFonts w:ascii="Cambria Math" w:hAnsi="Times New Roman" w:cs="Times New Roman"/>
              </w:rPr>
              <m:t>mn</m:t>
            </m:r>
          </m:sub>
          <m:sup>
            <m:r>
              <w:rPr>
                <w:rFonts w:ascii="Cambria Math" w:hAnsi="Times New Roman" w:cs="Times New Roman"/>
              </w:rPr>
              <m:t>o</m:t>
            </m:r>
          </m:sup>
        </m:sSubSup>
      </m:oMath>
      <w:r w:rsidR="00644A16">
        <w:rPr>
          <w:rFonts w:eastAsiaTheme="minorEastAsia"/>
        </w:rPr>
        <w:t xml:space="preserve">) based on the </w:t>
      </w:r>
      <m:oMath>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rmn</m:t>
            </m:r>
          </m:sub>
        </m:sSub>
      </m:oMath>
      <w:r w:rsidR="00644A16">
        <w:rPr>
          <w:rFonts w:eastAsiaTheme="minorEastAsia"/>
        </w:rPr>
        <w:t xml:space="preserve"> and </w:t>
      </w:r>
      <m:oMath>
        <m:sSub>
          <m:sSubPr>
            <m:ctrlPr>
              <w:rPr>
                <w:rFonts w:ascii="Cambria Math" w:hAnsi="Times New Roman" w:cs="Times New Roman"/>
                <w:i/>
              </w:rPr>
            </m:ctrlPr>
          </m:sSubPr>
          <m:e>
            <m:r>
              <m:rPr>
                <m:sty m:val="p"/>
              </m:rPr>
              <w:rPr>
                <w:rFonts w:ascii="Cambria Math" w:hAnsi="Times New Roman" w:cs="Times New Roman"/>
              </w:rPr>
              <m:t>Pr</m:t>
            </m:r>
          </m:e>
          <m:sub>
            <m:r>
              <w:rPr>
                <w:rFonts w:ascii="Cambria Math" w:hAnsi="Times New Roman" w:cs="Times New Roman"/>
              </w:rPr>
              <m:t>0</m:t>
            </m:r>
          </m:sub>
        </m:sSub>
        <m:d>
          <m:dPr>
            <m:ctrlPr>
              <w:rPr>
                <w:rFonts w:ascii="Cambria Math" w:hAnsi="Times New Roman" w:cs="Times New Roman"/>
                <w:i/>
              </w:rPr>
            </m:ctrlPr>
          </m:dPr>
          <m:e>
            <m:sSub>
              <m:sSubPr>
                <m:ctrlPr>
                  <w:rPr>
                    <w:rFonts w:ascii="Cambria Math" w:hAnsi="Times New Roman" w:cs="Times New Roman"/>
                    <w:i/>
                  </w:rPr>
                </m:ctrlPr>
              </m:sSubPr>
              <m:e>
                <m:r>
                  <w:rPr>
                    <w:rFonts w:ascii="Cambria Math" w:hAnsi="Cambria Math" w:cs="Times New Roman"/>
                  </w:rPr>
                  <m:t>r</m:t>
                </m:r>
              </m:e>
              <m:sub>
                <m:r>
                  <w:rPr>
                    <w:rFonts w:ascii="Cambria Math" w:hAnsi="Cambria Math" w:cs="Times New Roman"/>
                  </w:rPr>
                  <m:t>n</m:t>
                </m:r>
              </m:sub>
            </m:sSub>
            <m:r>
              <w:rPr>
                <w:rFonts w:ascii="Cambria Math" w:hAnsi="Times New Roman" w:cs="Times New Roman"/>
              </w:rPr>
              <m:t>=</m:t>
            </m:r>
            <m:r>
              <w:rPr>
                <w:rFonts w:ascii="Cambria Math" w:hAnsi="Cambria Math" w:cs="Times New Roman"/>
              </w:rPr>
              <m:t>r</m:t>
            </m:r>
          </m:e>
        </m:d>
      </m:oMath>
      <w:r w:rsidR="00644A16">
        <w:rPr>
          <w:rFonts w:eastAsiaTheme="minorEastAsia"/>
        </w:rPr>
        <w:t xml:space="preserve">. That is, </w:t>
      </w:r>
      <m:oMath>
        <m:r>
          <m:rPr>
            <m:sty m:val="p"/>
          </m:rPr>
          <w:rPr>
            <w:rFonts w:ascii="Cambria Math" w:hAnsi="Cambria Math" w:cs="Times New Roman"/>
          </w:rPr>
          <w:br/>
        </m:r>
      </m:oMath>
    </w:p>
    <w:p w14:paraId="41178A46" w14:textId="77777777" w:rsidR="00481F0E" w:rsidRDefault="00644A16" w:rsidP="003B6894">
      <w:pPr>
        <w:spacing w:line="276" w:lineRule="auto"/>
        <w:jc w:val="left"/>
        <w:rPr>
          <w:rFonts w:eastAsiaTheme="minorEastAsia"/>
        </w:rPr>
      </w:pPr>
      <m:oMathPara>
        <m:oMath>
          <m:r>
            <w:rPr>
              <w:rFonts w:ascii="Cambria Math" w:hAnsi="Times New Roman" w:cs="Times New Roman"/>
            </w:rPr>
            <m:t>E</m:t>
          </m:r>
          <m:sSubSup>
            <m:sSubSupPr>
              <m:ctrlPr>
                <w:rPr>
                  <w:rFonts w:ascii="Cambria Math" w:hAnsi="Times New Roman" w:cs="Times New Roman"/>
                  <w:i/>
                </w:rPr>
              </m:ctrlPr>
            </m:sSubSupPr>
            <m:e>
              <m:r>
                <w:rPr>
                  <w:rFonts w:ascii="Cambria Math" w:hAnsi="Times New Roman" w:cs="Times New Roman"/>
                </w:rPr>
                <m:t>G</m:t>
              </m:r>
            </m:e>
            <m:sub>
              <m:r>
                <w:rPr>
                  <w:rFonts w:ascii="Cambria Math" w:hAnsi="Times New Roman" w:cs="Times New Roman"/>
                </w:rPr>
                <m:t>mn</m:t>
              </m:r>
            </m:sub>
            <m:sup>
              <m:r>
                <w:rPr>
                  <w:rFonts w:ascii="Cambria Math" w:hAnsi="Times New Roman" w:cs="Times New Roman"/>
                </w:rPr>
                <m:t>o</m:t>
              </m:r>
            </m:sup>
          </m:sSubSup>
          <m:r>
            <w:rPr>
              <w:rFonts w:ascii="Cambria Math" w:hAnsi="Times New Roman" w:cs="Times New Roman"/>
            </w:rPr>
            <m:t>=</m:t>
          </m:r>
          <m:nary>
            <m:naryPr>
              <m:chr m:val="∑"/>
              <m:limLoc m:val="undOvr"/>
              <m:ctrlPr>
                <w:rPr>
                  <w:rFonts w:ascii="Cambria Math" w:hAnsi="Times New Roman" w:cs="Times New Roman"/>
                  <w:i/>
                </w:rPr>
              </m:ctrlPr>
            </m:naryPr>
            <m:sub>
              <m:r>
                <w:rPr>
                  <w:rFonts w:ascii="Cambria Math" w:hAnsi="Cambria Math" w:cs="Times New Roman"/>
                </w:rPr>
                <m:t>r</m:t>
              </m:r>
              <m:r>
                <w:rPr>
                  <w:rFonts w:ascii="Cambria Math" w:hAnsi="Times New Roman" w:cs="Times New Roman"/>
                </w:rPr>
                <m:t>=1</m:t>
              </m:r>
            </m:sub>
            <m:sup>
              <m:r>
                <w:rPr>
                  <w:rFonts w:ascii="Cambria Math" w:hAnsi="Cambria Math" w:cs="Times New Roman"/>
                </w:rPr>
                <m:t>R</m:t>
              </m:r>
            </m:sup>
            <m:e>
              <m:sSub>
                <m:sSubPr>
                  <m:ctrlPr>
                    <w:rPr>
                      <w:rFonts w:ascii="Cambria Math" w:hAnsi="Times New Roman" w:cs="Times New Roman"/>
                      <w:i/>
                    </w:rPr>
                  </m:ctrlPr>
                </m:sSubPr>
                <m:e>
                  <m:r>
                    <m:rPr>
                      <m:sty m:val="p"/>
                    </m:rPr>
                    <w:rPr>
                      <w:rFonts w:ascii="Cambria Math" w:hAnsi="Times New Roman" w:cs="Times New Roman"/>
                    </w:rPr>
                    <m:t>Pr</m:t>
                  </m:r>
                </m:e>
                <m:sub>
                  <m:r>
                    <w:rPr>
                      <w:rFonts w:ascii="Cambria Math" w:hAnsi="Times New Roman" w:cs="Times New Roman"/>
                    </w:rPr>
                    <m:t>0</m:t>
                  </m:r>
                </m:sub>
              </m:sSub>
              <m:d>
                <m:dPr>
                  <m:ctrlPr>
                    <w:rPr>
                      <w:rFonts w:ascii="Cambria Math" w:hAnsi="Times New Roman" w:cs="Times New Roman"/>
                      <w:i/>
                    </w:rPr>
                  </m:ctrlPr>
                </m:dPr>
                <m:e>
                  <m:sSub>
                    <m:sSubPr>
                      <m:ctrlPr>
                        <w:rPr>
                          <w:rFonts w:ascii="Cambria Math" w:hAnsi="Times New Roman" w:cs="Times New Roman"/>
                          <w:i/>
                        </w:rPr>
                      </m:ctrlPr>
                    </m:sSubPr>
                    <m:e>
                      <m:r>
                        <w:rPr>
                          <w:rFonts w:ascii="Cambria Math" w:hAnsi="Cambria Math" w:cs="Times New Roman"/>
                        </w:rPr>
                        <m:t>r</m:t>
                      </m:r>
                    </m:e>
                    <m:sub>
                      <m:r>
                        <w:rPr>
                          <w:rFonts w:ascii="Cambria Math" w:hAnsi="Cambria Math" w:cs="Times New Roman"/>
                        </w:rPr>
                        <m:t>n</m:t>
                      </m:r>
                    </m:sub>
                  </m:sSub>
                  <m:r>
                    <w:rPr>
                      <w:rFonts w:ascii="Cambria Math" w:hAnsi="Times New Roman" w:cs="Times New Roman"/>
                    </w:rPr>
                    <m:t>=</m:t>
                  </m:r>
                  <m:r>
                    <w:rPr>
                      <w:rFonts w:ascii="Cambria Math" w:hAnsi="Cambria Math" w:cs="Times New Roman"/>
                    </w:rPr>
                    <m:t>r</m:t>
                  </m:r>
                </m:e>
              </m:d>
              <m:sSub>
                <m:sSubPr>
                  <m:ctrlPr>
                    <w:rPr>
                      <w:rFonts w:ascii="Cambria Math" w:hAnsi="Times New Roman" w:cs="Times New Roman"/>
                      <w:i/>
                    </w:rPr>
                  </m:ctrlPr>
                </m:sSubPr>
                <m:e>
                  <m:r>
                    <w:rPr>
                      <w:rFonts w:ascii="Cambria Math" w:hAnsi="Times New Roman" w:cs="Times New Roman"/>
                    </w:rPr>
                    <m:t>G</m:t>
                  </m:r>
                </m:e>
                <m:sub>
                  <m:r>
                    <w:rPr>
                      <w:rFonts w:ascii="Cambria Math" w:hAnsi="Times New Roman" w:cs="Times New Roman"/>
                    </w:rPr>
                    <m:t>rmn</m:t>
                  </m:r>
                </m:sub>
              </m:sSub>
              <m:r>
                <w:rPr>
                  <w:rFonts w:ascii="Cambria Math" w:hAnsi="Times New Roman" w:cs="Times New Roman"/>
                </w:rPr>
                <m:t>(</m:t>
              </m:r>
              <m:sSub>
                <m:sSubPr>
                  <m:ctrlPr>
                    <w:rPr>
                      <w:rFonts w:ascii="Cambria Math" w:hAnsi="Times New Roman" w:cs="Times New Roman"/>
                      <w:i/>
                    </w:rPr>
                  </m:ctrlPr>
                </m:sSubPr>
                <m:e>
                  <m:r>
                    <w:rPr>
                      <w:rFonts w:ascii="Cambria Math" w:hAnsi="Cambria Math" w:cs="Times New Roman"/>
                    </w:rPr>
                    <m:t>α</m:t>
                  </m:r>
                </m:e>
                <m:sub>
                  <m:r>
                    <w:rPr>
                      <w:rFonts w:ascii="Cambria Math" w:hAnsi="Cambria Math" w:cs="Times New Roman"/>
                    </w:rPr>
                    <m:t>rmn</m:t>
                  </m:r>
                </m:sub>
              </m:sSub>
              <m:r>
                <w:rPr>
                  <w:rFonts w:ascii="Cambria Math" w:hAnsi="Times New Roman" w:cs="Times New Roman"/>
                </w:rPr>
                <m:t>,</m:t>
              </m:r>
              <m:sSub>
                <m:sSubPr>
                  <m:ctrlPr>
                    <w:rPr>
                      <w:rFonts w:ascii="Cambria Math" w:hAnsi="Times New Roman" w:cs="Times New Roman"/>
                      <w:i/>
                    </w:rPr>
                  </m:ctrlPr>
                </m:sSubPr>
                <m:e>
                  <m:r>
                    <w:rPr>
                      <w:rFonts w:ascii="Cambria Math" w:hAnsi="Cambria Math" w:cs="Times New Roman"/>
                    </w:rPr>
                    <m:t>β</m:t>
                  </m:r>
                </m:e>
                <m:sub>
                  <m:r>
                    <w:rPr>
                      <w:rFonts w:ascii="Cambria Math" w:hAnsi="Cambria Math" w:cs="Times New Roman"/>
                    </w:rPr>
                    <m:t>rmn</m:t>
                  </m:r>
                </m:sub>
              </m:sSub>
              <m:r>
                <w:rPr>
                  <w:rFonts w:ascii="Cambria Math" w:hAnsi="Times New Roman" w:cs="Times New Roman"/>
                </w:rPr>
                <m:t>, a)</m:t>
              </m:r>
            </m:e>
          </m:nary>
        </m:oMath>
      </m:oMathPara>
    </w:p>
    <w:p w14:paraId="3F206869" w14:textId="77777777" w:rsidR="00481F0E" w:rsidRDefault="00481F0E" w:rsidP="003B6894">
      <w:pPr>
        <w:spacing w:line="276" w:lineRule="auto"/>
        <w:jc w:val="left"/>
        <w:rPr>
          <w:rFonts w:eastAsiaTheme="minorEastAsia"/>
        </w:rPr>
      </w:pPr>
    </w:p>
    <w:p w14:paraId="59525AD6" w14:textId="77777777" w:rsidR="00F52FAA" w:rsidRDefault="00F52FAA" w:rsidP="003B6894">
      <w:pPr>
        <w:spacing w:line="276" w:lineRule="auto"/>
        <w:jc w:val="left"/>
        <w:rPr>
          <w:rFonts w:eastAsiaTheme="minorEastAsia"/>
        </w:rPr>
      </w:pPr>
      <w:r>
        <w:rPr>
          <w:rFonts w:eastAsiaTheme="minorEastAsia"/>
        </w:rPr>
        <w:t xml:space="preserve">We then assign to the customer the initial morph with the largest </w:t>
      </w:r>
      <m:oMath>
        <m:r>
          <w:rPr>
            <w:rFonts w:ascii="Cambria Math" w:hAnsi="Times New Roman" w:cs="Times New Roman"/>
          </w:rPr>
          <m:t>E</m:t>
        </m:r>
        <m:sSubSup>
          <m:sSubSupPr>
            <m:ctrlPr>
              <w:rPr>
                <w:rFonts w:ascii="Cambria Math" w:hAnsi="Times New Roman" w:cs="Times New Roman"/>
                <w:i/>
              </w:rPr>
            </m:ctrlPr>
          </m:sSubSupPr>
          <m:e>
            <m:r>
              <w:rPr>
                <w:rFonts w:ascii="Cambria Math" w:hAnsi="Times New Roman" w:cs="Times New Roman"/>
              </w:rPr>
              <m:t>G</m:t>
            </m:r>
          </m:e>
          <m:sub>
            <m:r>
              <w:rPr>
                <w:rFonts w:ascii="Cambria Math" w:hAnsi="Times New Roman" w:cs="Times New Roman"/>
              </w:rPr>
              <m:t>mn</m:t>
            </m:r>
          </m:sub>
          <m:sup>
            <m:r>
              <w:rPr>
                <w:rFonts w:ascii="Cambria Math" w:hAnsi="Times New Roman" w:cs="Times New Roman"/>
              </w:rPr>
              <m:t>o</m:t>
            </m:r>
          </m:sup>
        </m:sSubSup>
      </m:oMath>
      <w:r>
        <w:rPr>
          <w:rFonts w:eastAsiaTheme="minorEastAsia"/>
        </w:rPr>
        <w:t xml:space="preserve">. As an option, we might update </w:t>
      </w:r>
      <m:oMath>
        <m:sSub>
          <m:sSubPr>
            <m:ctrlPr>
              <w:rPr>
                <w:rFonts w:ascii="Cambria Math" w:hAnsi="Times New Roman" w:cs="Times New Roman"/>
                <w:i/>
              </w:rPr>
            </m:ctrlPr>
          </m:sSubPr>
          <m:e>
            <m:r>
              <m:rPr>
                <m:sty m:val="p"/>
              </m:rPr>
              <w:rPr>
                <w:rFonts w:ascii="Cambria Math" w:hAnsi="Times New Roman" w:cs="Times New Roman"/>
              </w:rPr>
              <m:t>Pr</m:t>
            </m:r>
          </m:e>
          <m:sub>
            <m:r>
              <w:rPr>
                <w:rFonts w:ascii="Cambria Math" w:hAnsi="Times New Roman" w:cs="Times New Roman"/>
              </w:rPr>
              <m:t>n</m:t>
            </m:r>
          </m:sub>
        </m:sSub>
        <m:d>
          <m:dPr>
            <m:ctrlPr>
              <w:rPr>
                <w:rFonts w:ascii="Cambria Math" w:hAnsi="Times New Roman" w:cs="Times New Roman"/>
                <w:i/>
              </w:rPr>
            </m:ctrlPr>
          </m:dPr>
          <m:e>
            <m:sSub>
              <m:sSubPr>
                <m:ctrlPr>
                  <w:rPr>
                    <w:rFonts w:ascii="Cambria Math" w:hAnsi="Times New Roman" w:cs="Times New Roman"/>
                    <w:i/>
                  </w:rPr>
                </m:ctrlPr>
              </m:sSubPr>
              <m:e>
                <m:r>
                  <w:rPr>
                    <w:rFonts w:ascii="Cambria Math" w:hAnsi="Cambria Math" w:cs="Times New Roman"/>
                  </w:rPr>
                  <m:t>r</m:t>
                </m:r>
              </m:e>
              <m:sub>
                <m:r>
                  <w:rPr>
                    <w:rFonts w:ascii="Cambria Math" w:hAnsi="Cambria Math" w:cs="Times New Roman"/>
                  </w:rPr>
                  <m:t>n</m:t>
                </m:r>
              </m:sub>
            </m:sSub>
            <m:r>
              <w:rPr>
                <w:rFonts w:ascii="Cambria Math" w:hAnsi="Times New Roman" w:cs="Times New Roman"/>
              </w:rPr>
              <m:t>=</m:t>
            </m:r>
            <m:r>
              <w:rPr>
                <w:rFonts w:ascii="Cambria Math" w:hAnsi="Cambria Math" w:cs="Times New Roman"/>
              </w:rPr>
              <m:t>r</m:t>
            </m:r>
          </m:e>
        </m:d>
      </m:oMath>
      <w:r>
        <w:rPr>
          <w:rFonts w:eastAsiaTheme="minorEastAsia"/>
        </w:rPr>
        <w:t xml:space="preserve"> after every customer.</w:t>
      </w:r>
    </w:p>
    <w:p w14:paraId="4773A3A6" w14:textId="77777777" w:rsidR="00F52FAA" w:rsidRDefault="00F52FAA" w:rsidP="003B6894">
      <w:pPr>
        <w:spacing w:line="276" w:lineRule="auto"/>
        <w:jc w:val="left"/>
        <w:rPr>
          <w:rFonts w:eastAsiaTheme="minorEastAsia"/>
        </w:rPr>
      </w:pPr>
    </w:p>
    <w:p w14:paraId="3A5A0453" w14:textId="77777777" w:rsidR="00481F0E" w:rsidRDefault="00481F0E" w:rsidP="003B6894">
      <w:pPr>
        <w:spacing w:line="276" w:lineRule="auto"/>
        <w:jc w:val="left"/>
        <w:rPr>
          <w:rFonts w:eastAsiaTheme="minorEastAsia"/>
        </w:rPr>
      </w:pPr>
      <w:r w:rsidRPr="00644A16">
        <w:rPr>
          <w:b/>
        </w:rPr>
        <w:t>Update estimates of the customer’s latent segment</w:t>
      </w:r>
      <w:r>
        <w:t>. Observe the clicks</w:t>
      </w:r>
      <w:r w:rsidR="00644A16">
        <w:t xml:space="preserve"> on the website up to observ</w:t>
      </w:r>
      <w:r w:rsidR="00644A16">
        <w:t>a</w:t>
      </w:r>
      <w:r w:rsidR="00644A16">
        <w:t xml:space="preserve">tion period </w:t>
      </w:r>
      <m:oMath>
        <m:sSub>
          <m:sSubPr>
            <m:ctrlPr>
              <w:rPr>
                <w:rFonts w:ascii="Cambria Math" w:hAnsi="Cambria Math"/>
                <w:i/>
              </w:rPr>
            </m:ctrlPr>
          </m:sSubPr>
          <m:e>
            <m:r>
              <w:rPr>
                <w:rFonts w:ascii="Cambria Math" w:hAnsi="Cambria Math"/>
              </w:rPr>
              <m:t>τ</m:t>
            </m:r>
          </m:e>
          <m:sub>
            <m:r>
              <w:rPr>
                <w:rFonts w:ascii="Cambria Math" w:hAnsi="Cambria Math"/>
              </w:rPr>
              <m:t>o</m:t>
            </m:r>
          </m:sub>
        </m:sSub>
      </m:oMath>
      <w:r w:rsidR="00644A16">
        <w:rPr>
          <w:rFonts w:eastAsiaTheme="minorEastAsia"/>
        </w:rPr>
        <w:t xml:space="preserve">. Use Equation 2 to compute </w:t>
      </w:r>
      <m:oMath>
        <m:sSub>
          <m:sSubPr>
            <m:ctrlPr>
              <w:rPr>
                <w:rFonts w:ascii="Cambria Math" w:hAnsi="Times New Roman" w:cs="Times New Roman"/>
                <w:i/>
              </w:rPr>
            </m:ctrlPr>
          </m:sSubPr>
          <m:e>
            <m:r>
              <w:rPr>
                <w:rFonts w:ascii="Cambria Math" w:hAnsi="Cambria Math" w:cs="Times New Roman"/>
              </w:rPr>
              <m:t>q</m:t>
            </m:r>
          </m:e>
          <m:sub>
            <m:r>
              <w:rPr>
                <w:rFonts w:ascii="Cambria Math" w:hAnsi="Cambria Math" w:cs="Times New Roman"/>
              </w:rPr>
              <m:t>rn</m:t>
            </m:r>
            <m:sSub>
              <m:sSubPr>
                <m:ctrlPr>
                  <w:rPr>
                    <w:rFonts w:ascii="Cambria Math" w:hAnsi="Cambria Math" w:cs="Times New Roman"/>
                    <w:i/>
                  </w:rPr>
                </m:ctrlPr>
              </m:sSubPr>
              <m:e>
                <m:r>
                  <w:rPr>
                    <w:rFonts w:ascii="Cambria Math" w:hAnsi="Cambria Math" w:cs="Times New Roman"/>
                  </w:rPr>
                  <m:t>τ</m:t>
                </m:r>
              </m:e>
              <m:sub>
                <m:r>
                  <w:rPr>
                    <w:rFonts w:ascii="Cambria Math" w:hAnsi="Cambria Math" w:cs="Times New Roman"/>
                  </w:rPr>
                  <m:t>o</m:t>
                </m:r>
              </m:sub>
            </m:sSub>
          </m:sub>
        </m:sSub>
        <m:r>
          <w:rPr>
            <w:rFonts w:ascii="Cambria Math" w:hAnsi="Times New Roman" w:cs="Times New Roman"/>
          </w:rPr>
          <m:t>(</m:t>
        </m:r>
        <m:sSub>
          <m:sSubPr>
            <m:ctrlPr>
              <w:rPr>
                <w:rFonts w:ascii="Cambria Math" w:hAnsi="Times New Roman" w:cs="Times New Roman"/>
                <w:i/>
              </w:rPr>
            </m:ctrlPr>
          </m:sSubPr>
          <m:e>
            <m:acc>
              <m:accPr>
                <m:chr m:val="⃗"/>
                <m:ctrlPr>
                  <w:rPr>
                    <w:rFonts w:ascii="Cambria Math" w:hAnsi="Cambria Math" w:cs="Cambria Math"/>
                    <w:i/>
                  </w:rPr>
                </m:ctrlPr>
              </m:accPr>
              <m:e>
                <m:r>
                  <w:rPr>
                    <w:rFonts w:ascii="Cambria Math" w:hAnsi="Times New Roman" w:cs="Times New Roman"/>
                  </w:rPr>
                  <m:t>c</m:t>
                </m:r>
                <m:ctrlPr>
                  <w:rPr>
                    <w:rFonts w:ascii="Cambria Math" w:hAnsi="Times New Roman" w:cs="Times New Roman"/>
                    <w:i/>
                  </w:rPr>
                </m:ctrlPr>
              </m:e>
            </m:acc>
          </m:e>
          <m:sub>
            <m:sSub>
              <m:sSubPr>
                <m:ctrlPr>
                  <w:rPr>
                    <w:rFonts w:ascii="Cambria Math" w:hAnsi="Times New Roman" w:cs="Times New Roman"/>
                    <w:i/>
                  </w:rPr>
                </m:ctrlPr>
              </m:sSubPr>
              <m:e>
                <m:r>
                  <w:rPr>
                    <w:rFonts w:ascii="Cambria Math" w:hAnsi="Times New Roman" w:cs="Times New Roman"/>
                  </w:rPr>
                  <m:t>τ</m:t>
                </m:r>
              </m:e>
              <m:sub>
                <m:r>
                  <w:rPr>
                    <w:rFonts w:ascii="Cambria Math" w:hAnsi="Times New Roman" w:cs="Times New Roman"/>
                  </w:rPr>
                  <m:t>o</m:t>
                </m:r>
              </m:sub>
            </m:sSub>
            <m:r>
              <w:rPr>
                <w:rFonts w:ascii="Cambria Math" w:hAnsi="Times New Roman" w:cs="Times New Roman"/>
              </w:rPr>
              <m:t>n</m:t>
            </m:r>
          </m:sub>
        </m:sSub>
        <m:r>
          <w:rPr>
            <w:rFonts w:ascii="Cambria Math" w:hAnsi="Times New Roman" w:cs="Times New Roman"/>
          </w:rPr>
          <m:t>,</m:t>
        </m:r>
        <m:acc>
          <m:accPr>
            <m:ctrlPr>
              <w:rPr>
                <w:rFonts w:ascii="Cambria Math" w:hAnsi="Times New Roman" w:cs="Times New Roman"/>
                <w:i/>
              </w:rPr>
            </m:ctrlPr>
          </m:accPr>
          <m:e>
            <m:r>
              <m:rPr>
                <m:sty m:val="p"/>
              </m:rPr>
              <w:rPr>
                <w:rFonts w:ascii="Cambria Math" w:hAnsi="Times New Roman" w:cs="Times New Roman"/>
              </w:rPr>
              <m:t>Ω</m:t>
            </m:r>
          </m:e>
        </m:acc>
        <m:r>
          <w:rPr>
            <w:rFonts w:ascii="Cambria Math" w:hAnsi="Times New Roman" w:cs="Times New Roman"/>
          </w:rPr>
          <m:t xml:space="preserve">, </m:t>
        </m:r>
        <m:sSub>
          <m:sSubPr>
            <m:ctrlPr>
              <w:rPr>
                <w:rFonts w:ascii="Cambria Math" w:hAnsi="Times New Roman" w:cs="Times New Roman"/>
                <w:i/>
              </w:rPr>
            </m:ctrlPr>
          </m:sSubPr>
          <m:e>
            <m:acc>
              <m:accPr>
                <m:chr m:val="⃗"/>
                <m:ctrlPr>
                  <w:rPr>
                    <w:rFonts w:ascii="Cambria Math" w:hAnsi="Cambria Math" w:cs="Cambria Math"/>
                    <w:i/>
                  </w:rPr>
                </m:ctrlPr>
              </m:accPr>
              <m:e>
                <m:r>
                  <w:rPr>
                    <w:rFonts w:ascii="Cambria Math" w:hAnsi="Times New Roman" w:cs="Times New Roman"/>
                  </w:rPr>
                  <m:t>X</m:t>
                </m:r>
                <m:ctrlPr>
                  <w:rPr>
                    <w:rFonts w:ascii="Cambria Math" w:hAnsi="Times New Roman" w:cs="Times New Roman"/>
                    <w:i/>
                  </w:rPr>
                </m:ctrlPr>
              </m:e>
            </m:acc>
          </m:e>
          <m:sub>
            <m:sSub>
              <m:sSubPr>
                <m:ctrlPr>
                  <w:rPr>
                    <w:rFonts w:ascii="Cambria Math" w:hAnsi="Times New Roman" w:cs="Times New Roman"/>
                    <w:i/>
                  </w:rPr>
                </m:ctrlPr>
              </m:sSubPr>
              <m:e>
                <m:r>
                  <w:rPr>
                    <w:rFonts w:ascii="Cambria Math" w:hAnsi="Times New Roman" w:cs="Times New Roman"/>
                  </w:rPr>
                  <m:t>τ</m:t>
                </m:r>
              </m:e>
              <m:sub>
                <m:r>
                  <w:rPr>
                    <w:rFonts w:ascii="Cambria Math" w:hAnsi="Times New Roman" w:cs="Times New Roman"/>
                  </w:rPr>
                  <m:t>o</m:t>
                </m:r>
              </m:sub>
            </m:sSub>
            <m:r>
              <w:rPr>
                <w:rFonts w:ascii="Cambria Math" w:hAnsi="Times New Roman" w:cs="Times New Roman"/>
              </w:rPr>
              <m:t>n</m:t>
            </m:r>
          </m:sub>
        </m:sSub>
        <m:r>
          <m:rPr>
            <m:sty m:val="p"/>
          </m:rPr>
          <w:rPr>
            <w:rFonts w:ascii="Cambria Math" w:hAnsi="Times New Roman" w:cs="Times New Roman"/>
          </w:rPr>
          <m:t>)</m:t>
        </m:r>
      </m:oMath>
      <w:r w:rsidR="00644A16">
        <w:rPr>
          <w:rFonts w:eastAsiaTheme="minorEastAsia"/>
        </w:rPr>
        <w:t>.</w:t>
      </w:r>
    </w:p>
    <w:p w14:paraId="2A64C902" w14:textId="77777777" w:rsidR="00644A16" w:rsidRDefault="00644A16" w:rsidP="003B6894">
      <w:pPr>
        <w:spacing w:line="276" w:lineRule="auto"/>
        <w:jc w:val="left"/>
        <w:rPr>
          <w:rFonts w:eastAsiaTheme="minorEastAsia"/>
        </w:rPr>
      </w:pPr>
    </w:p>
    <w:p w14:paraId="778017EE" w14:textId="77777777" w:rsidR="00644A16" w:rsidRDefault="00644A16" w:rsidP="003B6894">
      <w:pPr>
        <w:spacing w:line="276" w:lineRule="auto"/>
        <w:jc w:val="left"/>
        <w:rPr>
          <w:rFonts w:eastAsiaTheme="minorEastAsia"/>
        </w:rPr>
      </w:pPr>
      <w:r w:rsidRPr="0079397B">
        <w:rPr>
          <w:rFonts w:eastAsiaTheme="minorEastAsia"/>
          <w:b/>
        </w:rPr>
        <w:t>Assign a new morph for the remainder of the visit</w:t>
      </w:r>
      <w:r>
        <w:rPr>
          <w:rFonts w:eastAsiaTheme="minorEastAsia"/>
        </w:rPr>
        <w:t xml:space="preserve">. Compute the Expected </w:t>
      </w:r>
      <w:proofErr w:type="spellStart"/>
      <w:r>
        <w:rPr>
          <w:rFonts w:eastAsiaTheme="minorEastAsia"/>
        </w:rPr>
        <w:t>Gittins</w:t>
      </w:r>
      <w:proofErr w:type="spellEnd"/>
      <w:r>
        <w:rPr>
          <w:rFonts w:eastAsiaTheme="minorEastAsia"/>
        </w:rPr>
        <w:t>’ Index (</w:t>
      </w:r>
      <m:oMath>
        <m:r>
          <w:rPr>
            <w:rFonts w:ascii="Cambria Math" w:eastAsiaTheme="minorEastAsia" w:hAnsi="Cambria Math"/>
          </w:rPr>
          <m:t>E</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mn</m:t>
            </m:r>
          </m:sub>
        </m:sSub>
      </m:oMath>
      <w:r>
        <w:rPr>
          <w:rFonts w:eastAsiaTheme="minorEastAsia"/>
        </w:rPr>
        <w:t>) for each morph (</w:t>
      </w:r>
      <m:oMath>
        <m:r>
          <w:rPr>
            <w:rFonts w:ascii="Cambria Math" w:eastAsiaTheme="minorEastAsia" w:hAnsi="Cambria Math"/>
          </w:rPr>
          <m:t>m</m:t>
        </m:r>
      </m:oMath>
      <w:r>
        <w:rPr>
          <w:rFonts w:eastAsiaTheme="minorEastAsia"/>
        </w:rPr>
        <w:t xml:space="preserve">) using Equation 4. Assign to the customer the morph with the largest Expected </w:t>
      </w:r>
      <w:proofErr w:type="spellStart"/>
      <w:r>
        <w:rPr>
          <w:rFonts w:eastAsiaTheme="minorEastAsia"/>
        </w:rPr>
        <w:t>Gittins</w:t>
      </w:r>
      <w:proofErr w:type="spellEnd"/>
      <w:r>
        <w:rPr>
          <w:rFonts w:eastAsiaTheme="minorEastAsia"/>
        </w:rPr>
        <w:t xml:space="preserve">’ Index. If there is a tie, chose </w:t>
      </w:r>
      <w:r w:rsidR="00F92FE0">
        <w:rPr>
          <w:rFonts w:eastAsiaTheme="minorEastAsia"/>
        </w:rPr>
        <w:t>randomly</w:t>
      </w:r>
      <w:r>
        <w:rPr>
          <w:rFonts w:eastAsiaTheme="minorEastAsia"/>
        </w:rPr>
        <w:t>.</w:t>
      </w:r>
    </w:p>
    <w:p w14:paraId="08230D3C" w14:textId="77777777" w:rsidR="00644A16" w:rsidRDefault="00644A16" w:rsidP="003B6894">
      <w:pPr>
        <w:spacing w:line="276" w:lineRule="auto"/>
        <w:jc w:val="left"/>
        <w:rPr>
          <w:rFonts w:eastAsiaTheme="minorEastAsia"/>
        </w:rPr>
      </w:pPr>
    </w:p>
    <w:p w14:paraId="43BF6F5E" w14:textId="77777777" w:rsidR="00644A16" w:rsidRDefault="00644A16" w:rsidP="003B6894">
      <w:pPr>
        <w:spacing w:line="276" w:lineRule="auto"/>
        <w:jc w:val="left"/>
        <w:rPr>
          <w:rFonts w:eastAsiaTheme="minorEastAsia"/>
        </w:rPr>
      </w:pPr>
      <w:r w:rsidRPr="0079397B">
        <w:rPr>
          <w:rFonts w:eastAsiaTheme="minorEastAsia"/>
          <w:b/>
        </w:rPr>
        <w:t>Update the parameters of the beta distribution for purchase probabilities</w:t>
      </w:r>
      <w:r>
        <w:rPr>
          <w:rFonts w:eastAsiaTheme="minorEastAsia"/>
        </w:rPr>
        <w:t xml:space="preserve">. </w:t>
      </w:r>
      <w:r w:rsidR="0079397B">
        <w:rPr>
          <w:rFonts w:eastAsiaTheme="minorEastAsia"/>
        </w:rPr>
        <w:t>Observe the outcome (</w:t>
      </w:r>
      <m:oMath>
        <m:sSub>
          <m:sSubPr>
            <m:ctrlPr>
              <w:rPr>
                <w:rFonts w:ascii="Cambria Math" w:eastAsiaTheme="minorEastAsia" w:hAnsi="Cambria Math"/>
                <w:i/>
              </w:rPr>
            </m:ctrlPr>
          </m:sSubPr>
          <m:e>
            <m:r>
              <w:rPr>
                <w:rFonts w:ascii="Cambria Math" w:eastAsiaTheme="minorEastAsia" w:hAnsi="Cambria Math"/>
              </w:rPr>
              <m:t>δ</m:t>
            </m:r>
          </m:e>
          <m:sub>
            <m:r>
              <w:rPr>
                <w:rFonts w:ascii="Cambria Math" w:eastAsiaTheme="minorEastAsia" w:hAnsi="Cambria Math"/>
              </w:rPr>
              <m:t>mn</m:t>
            </m:r>
          </m:sub>
        </m:sSub>
      </m:oMath>
      <w:r w:rsidR="0079397B">
        <w:rPr>
          <w:rFonts w:eastAsiaTheme="minorEastAsia"/>
        </w:rPr>
        <w:t>) and u</w:t>
      </w:r>
      <w:r>
        <w:rPr>
          <w:rFonts w:eastAsiaTheme="minorEastAsia"/>
        </w:rPr>
        <w:t xml:space="preserve">se Equation </w:t>
      </w:r>
      <w:r w:rsidR="0079397B">
        <w:rPr>
          <w:rFonts w:eastAsiaTheme="minorEastAsia"/>
        </w:rPr>
        <w:t xml:space="preserve">5 to obtain the new values of </w:t>
      </w:r>
      <m:oMath>
        <m:sSub>
          <m:sSubPr>
            <m:ctrlPr>
              <w:rPr>
                <w:rFonts w:ascii="Cambria Math" w:hAnsi="Cambria Math" w:cs="Times New Roman"/>
                <w:i/>
              </w:rPr>
            </m:ctrlPr>
          </m:sSubPr>
          <m:e>
            <m:r>
              <w:rPr>
                <w:rFonts w:ascii="Cambria Math" w:hAnsi="Cambria Math" w:cs="Times New Roman"/>
              </w:rPr>
              <m:t>α</m:t>
            </m:r>
          </m:e>
          <m:sub>
            <m:r>
              <w:rPr>
                <w:rFonts w:ascii="Cambria Math" w:hAnsi="Cambria Math" w:cs="Times New Roman"/>
              </w:rPr>
              <m:t>rm,n+1</m:t>
            </m:r>
          </m:sub>
        </m:sSub>
      </m:oMath>
      <w:r w:rsidR="0079397B">
        <w:rPr>
          <w:rFonts w:eastAsiaTheme="minorEastAsia"/>
        </w:rPr>
        <w:t xml:space="preserve"> and </w:t>
      </w:r>
      <m:oMath>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rm,n+1</m:t>
            </m:r>
          </m:sub>
        </m:sSub>
      </m:oMath>
      <w:r w:rsidR="0079397B">
        <w:rPr>
          <w:rFonts w:eastAsiaTheme="minorEastAsia"/>
        </w:rPr>
        <w:t xml:space="preserve">. </w:t>
      </w:r>
      <w:r w:rsidR="00F92FE0">
        <w:rPr>
          <w:rFonts w:eastAsiaTheme="minorEastAsia"/>
        </w:rPr>
        <w:t>T</w:t>
      </w:r>
      <w:r w:rsidR="0079397B">
        <w:rPr>
          <w:rFonts w:eastAsiaTheme="minorEastAsia"/>
        </w:rPr>
        <w:t xml:space="preserve">hese values are based on the </w:t>
      </w:r>
      <w:r w:rsidR="0079397B">
        <w:rPr>
          <w:rFonts w:eastAsiaTheme="minorEastAsia"/>
        </w:rPr>
        <w:lastRenderedPageBreak/>
        <w:t xml:space="preserve">segment probabilities computed at the time the customer exits, </w:t>
      </w:r>
      <m:oMath>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rn</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n</m:t>
                </m:r>
              </m:sub>
            </m:sSub>
          </m:sub>
        </m:sSub>
        <m:r>
          <w:rPr>
            <w:rFonts w:ascii="Cambria Math" w:hAnsi="Cambria Math" w:cs="Times New Roman"/>
          </w:rPr>
          <m:t>(</m:t>
        </m:r>
        <m:sSub>
          <m:sSubPr>
            <m:ctrlPr>
              <w:rPr>
                <w:rFonts w:ascii="Cambria Math" w:hAnsi="Times New Roman" w:cs="Times New Roman"/>
                <w:i/>
              </w:rPr>
            </m:ctrlPr>
          </m:sSubPr>
          <m:e>
            <m:acc>
              <m:accPr>
                <m:chr m:val="⃗"/>
                <m:ctrlPr>
                  <w:rPr>
                    <w:rFonts w:ascii="Cambria Math" w:hAnsi="Cambria Math" w:cs="Cambria Math"/>
                    <w:i/>
                  </w:rPr>
                </m:ctrlPr>
              </m:accPr>
              <m:e>
                <m:r>
                  <w:rPr>
                    <w:rFonts w:ascii="Cambria Math" w:hAnsi="Times New Roman" w:cs="Times New Roman"/>
                  </w:rPr>
                  <m:t>c</m:t>
                </m:r>
                <m:ctrlPr>
                  <w:rPr>
                    <w:rFonts w:ascii="Cambria Math" w:hAnsi="Times New Roman" w:cs="Times New Roman"/>
                    <w:i/>
                  </w:rPr>
                </m:ctrlPr>
              </m:e>
            </m:acc>
          </m:e>
          <m:sub>
            <m:sSub>
              <m:sSubPr>
                <m:ctrlPr>
                  <w:rPr>
                    <w:rFonts w:ascii="Cambria Math" w:hAnsi="Times New Roman" w:cs="Times New Roman"/>
                    <w:i/>
                  </w:rPr>
                </m:ctrlPr>
              </m:sSubPr>
              <m:e>
                <m:r>
                  <w:rPr>
                    <w:rFonts w:ascii="Cambria Math" w:hAnsi="Times New Roman" w:cs="Times New Roman"/>
                  </w:rPr>
                  <m:t>T</m:t>
                </m:r>
              </m:e>
              <m:sub>
                <m:r>
                  <w:rPr>
                    <w:rFonts w:ascii="Cambria Math" w:hAnsi="Times New Roman" w:cs="Times New Roman"/>
                  </w:rPr>
                  <m:t>n</m:t>
                </m:r>
              </m:sub>
            </m:sSub>
            <m:r>
              <w:rPr>
                <w:rFonts w:ascii="Cambria Math" w:hAnsi="Times New Roman" w:cs="Times New Roman"/>
              </w:rPr>
              <m:t>n</m:t>
            </m:r>
          </m:sub>
        </m:sSub>
        <m:r>
          <w:rPr>
            <w:rFonts w:ascii="Cambria Math" w:hAnsi="Times New Roman" w:cs="Times New Roman"/>
          </w:rPr>
          <m:t>,</m:t>
        </m:r>
        <m:acc>
          <m:accPr>
            <m:ctrlPr>
              <w:rPr>
                <w:rFonts w:ascii="Cambria Math" w:hAnsi="Times New Roman" w:cs="Times New Roman"/>
                <w:i/>
              </w:rPr>
            </m:ctrlPr>
          </m:accPr>
          <m:e>
            <m:r>
              <m:rPr>
                <m:sty m:val="p"/>
              </m:rPr>
              <w:rPr>
                <w:rFonts w:ascii="Cambria Math" w:hAnsi="Times New Roman" w:cs="Times New Roman"/>
              </w:rPr>
              <m:t>Ω</m:t>
            </m:r>
          </m:e>
        </m:acc>
        <m:r>
          <w:rPr>
            <w:rFonts w:ascii="Cambria Math" w:hAnsi="Times New Roman" w:cs="Times New Roman"/>
          </w:rPr>
          <m:t xml:space="preserve">, </m:t>
        </m:r>
        <m:sSub>
          <m:sSubPr>
            <m:ctrlPr>
              <w:rPr>
                <w:rFonts w:ascii="Cambria Math" w:hAnsi="Cambria Math" w:cs="Times New Roman"/>
                <w:i/>
              </w:rPr>
            </m:ctrlPr>
          </m:sSubPr>
          <m:e>
            <m:acc>
              <m:accPr>
                <m:chr m:val="⃗"/>
                <m:ctrlPr>
                  <w:rPr>
                    <w:rFonts w:ascii="Cambria Math" w:hAnsi="Cambria Math" w:cs="Cambria Math"/>
                    <w:i/>
                  </w:rPr>
                </m:ctrlPr>
              </m:accPr>
              <m:e>
                <m:r>
                  <w:rPr>
                    <w:rFonts w:ascii="Cambria Math" w:hAnsi="Times New Roman" w:cs="Times New Roman"/>
                  </w:rPr>
                  <m:t>X</m:t>
                </m:r>
                <m:ctrlPr>
                  <w:rPr>
                    <w:rFonts w:ascii="Cambria Math" w:hAnsi="Times New Roman" w:cs="Times New Roman"/>
                    <w:i/>
                  </w:rPr>
                </m:ctrlPr>
              </m:e>
            </m:acc>
            <m:ctrlPr>
              <w:rPr>
                <w:rFonts w:ascii="Cambria Math" w:hAnsi="Times New Roman" w:cs="Times New Roman"/>
                <w:i/>
              </w:rPr>
            </m:ctrlPr>
          </m:e>
          <m:sub>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n</m:t>
                </m:r>
              </m:sub>
            </m:sSub>
            <m:r>
              <w:rPr>
                <w:rFonts w:ascii="Cambria Math" w:hAnsi="Cambria Math" w:cs="Times New Roman"/>
              </w:rPr>
              <m:t>n</m:t>
            </m:r>
          </m:sub>
        </m:sSub>
        <m:r>
          <w:rPr>
            <w:rFonts w:ascii="Cambria Math" w:hAnsi="Cambria Math" w:cs="Times New Roman"/>
          </w:rPr>
          <m:t>)</m:t>
        </m:r>
      </m:oMath>
      <w:r w:rsidR="0079397B">
        <w:rPr>
          <w:rFonts w:eastAsiaTheme="minorEastAsia"/>
        </w:rPr>
        <w:t xml:space="preserve">. </w:t>
      </w:r>
      <w:r w:rsidR="00F92FE0">
        <w:rPr>
          <w:rFonts w:eastAsiaTheme="minorEastAsia"/>
        </w:rPr>
        <w:t>A</w:t>
      </w:r>
      <w:r w:rsidR="0079397B">
        <w:rPr>
          <w:rFonts w:eastAsiaTheme="minorEastAsia"/>
        </w:rPr>
        <w:t xml:space="preserve">s </w:t>
      </w:r>
      <m:oMath>
        <m:r>
          <w:rPr>
            <w:rFonts w:ascii="Cambria Math" w:eastAsiaTheme="minorEastAsia" w:hAnsi="Cambria Math"/>
          </w:rPr>
          <m:t>n</m:t>
        </m:r>
      </m:oMath>
      <w:r w:rsidR="0079397B">
        <w:rPr>
          <w:rFonts w:eastAsiaTheme="minorEastAsia"/>
        </w:rPr>
        <w:t xml:space="preserve"> gets large the algorithm will get better at assigning morphs to segments. For morphs that are assigned frequently, we expect that the </w:t>
      </w:r>
      <m:oMath>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rmn</m:t>
            </m:r>
          </m:sub>
        </m:sSub>
      </m:oMath>
      <w:r w:rsidR="0079397B">
        <w:rPr>
          <w:rFonts w:eastAsiaTheme="minorEastAsia"/>
        </w:rPr>
        <w:t xml:space="preserve"> will converge to </w:t>
      </w:r>
      <m:oMath>
        <m:sSubSup>
          <m:sSubSupPr>
            <m:ctrlPr>
              <w:rPr>
                <w:rFonts w:ascii="Cambria Math" w:eastAsiaTheme="minorEastAsia" w:hAnsi="Cambria Math"/>
                <w:i/>
              </w:rPr>
            </m:ctrlPr>
          </m:sSubSupPr>
          <m:e>
            <m:r>
              <w:rPr>
                <w:rFonts w:ascii="Cambria Math" w:eastAsiaTheme="minorEastAsia" w:hAnsi="Cambria Math"/>
              </w:rPr>
              <m:t>p</m:t>
            </m:r>
          </m:e>
          <m:sub>
            <m:r>
              <w:rPr>
                <w:rFonts w:ascii="Cambria Math" w:eastAsiaTheme="minorEastAsia" w:hAnsi="Cambria Math"/>
              </w:rPr>
              <m:t>rm</m:t>
            </m:r>
          </m:sub>
          <m:sup>
            <m:r>
              <w:rPr>
                <w:rFonts w:ascii="Cambria Math" w:eastAsiaTheme="minorEastAsia" w:hAnsi="Cambria Math"/>
              </w:rPr>
              <m:t>true</m:t>
            </m:r>
          </m:sup>
        </m:sSubSup>
      </m:oMath>
      <w:r w:rsidR="0079397B">
        <w:rPr>
          <w:rFonts w:eastAsiaTheme="minorEastAsia"/>
        </w:rPr>
        <w:t xml:space="preserve">. For morphs that are not assigned frequently, </w:t>
      </w:r>
      <m:oMath>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rm</m:t>
            </m:r>
          </m:sub>
        </m:sSub>
      </m:oMath>
      <w:r w:rsidR="0079397B">
        <w:rPr>
          <w:rFonts w:eastAsiaTheme="minorEastAsia"/>
        </w:rPr>
        <w:t xml:space="preserve"> will r</w:t>
      </w:r>
      <w:proofErr w:type="spellStart"/>
      <w:r w:rsidR="0079397B">
        <w:rPr>
          <w:rFonts w:eastAsiaTheme="minorEastAsia"/>
        </w:rPr>
        <w:t>e</w:t>
      </w:r>
      <w:r w:rsidR="0079397B">
        <w:rPr>
          <w:rFonts w:eastAsiaTheme="minorEastAsia"/>
        </w:rPr>
        <w:t>main</w:t>
      </w:r>
      <w:proofErr w:type="spellEnd"/>
      <w:r w:rsidR="0079397B">
        <w:rPr>
          <w:rFonts w:eastAsiaTheme="minorEastAsia"/>
        </w:rPr>
        <w:t xml:space="preserve"> larger than </w:t>
      </w:r>
      <m:oMath>
        <m:sSubSup>
          <m:sSubSupPr>
            <m:ctrlPr>
              <w:rPr>
                <w:rFonts w:ascii="Cambria Math" w:eastAsiaTheme="minorEastAsia" w:hAnsi="Cambria Math"/>
                <w:i/>
              </w:rPr>
            </m:ctrlPr>
          </m:sSubSupPr>
          <m:e>
            <m:r>
              <w:rPr>
                <w:rFonts w:ascii="Cambria Math" w:eastAsiaTheme="minorEastAsia" w:hAnsi="Cambria Math"/>
              </w:rPr>
              <m:t>p</m:t>
            </m:r>
          </m:e>
          <m:sub>
            <m:r>
              <w:rPr>
                <w:rFonts w:ascii="Cambria Math" w:eastAsiaTheme="minorEastAsia" w:hAnsi="Cambria Math"/>
              </w:rPr>
              <m:t>rm</m:t>
            </m:r>
          </m:sub>
          <m:sup>
            <m:r>
              <w:rPr>
                <w:rFonts w:ascii="Cambria Math" w:eastAsiaTheme="minorEastAsia" w:hAnsi="Cambria Math"/>
              </w:rPr>
              <m:t>true</m:t>
            </m:r>
          </m:sup>
        </m:sSubSup>
      </m:oMath>
      <w:r w:rsidR="0079397B">
        <w:rPr>
          <w:rFonts w:eastAsiaTheme="minorEastAsia"/>
        </w:rPr>
        <w:t xml:space="preserve"> to reflect the fact that there is still value to exploring these morphs, although not as much value as exploiting the best morphs.</w:t>
      </w:r>
      <w:r w:rsidR="00F92FE0">
        <w:rPr>
          <w:rFonts w:eastAsiaTheme="minorEastAsia"/>
        </w:rPr>
        <w:t xml:space="preserve"> It will be slightly smaller than </w:t>
      </w:r>
      <m:oMath>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r</m:t>
            </m:r>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r</m:t>
                </m:r>
              </m:sub>
              <m:sup>
                <m:r>
                  <w:rPr>
                    <w:rFonts w:ascii="Cambria Math" w:eastAsiaTheme="minorEastAsia" w:hAnsi="Cambria Math"/>
                  </w:rPr>
                  <m:t>*</m:t>
                </m:r>
              </m:sup>
            </m:sSubSup>
            <m:r>
              <w:rPr>
                <w:rFonts w:ascii="Cambria Math" w:eastAsiaTheme="minorEastAsia" w:hAnsi="Cambria Math"/>
              </w:rPr>
              <m:t>n</m:t>
            </m:r>
          </m:sub>
        </m:sSub>
      </m:oMath>
      <w:r w:rsidR="00F92FE0">
        <w:rPr>
          <w:rFonts w:eastAsiaTheme="minorEastAsia"/>
        </w:rPr>
        <w:t xml:space="preserve">, where </w:t>
      </w:r>
      <m:oMath>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r</m:t>
            </m:r>
          </m:sub>
          <m:sup>
            <m:r>
              <w:rPr>
                <w:rFonts w:ascii="Cambria Math" w:eastAsiaTheme="minorEastAsia" w:hAnsi="Cambria Math"/>
              </w:rPr>
              <m:t>*</m:t>
            </m:r>
          </m:sup>
        </m:sSubSup>
      </m:oMath>
      <w:r w:rsidR="00F92FE0">
        <w:rPr>
          <w:rFonts w:eastAsiaTheme="minorEastAsia"/>
        </w:rPr>
        <w:t xml:space="preserve"> is the best morph for segment </w:t>
      </w:r>
      <m:oMath>
        <m:r>
          <w:rPr>
            <w:rFonts w:ascii="Cambria Math" w:eastAsiaTheme="minorEastAsia" w:hAnsi="Cambria Math"/>
          </w:rPr>
          <m:t>r</m:t>
        </m:r>
      </m:oMath>
      <w:r w:rsidR="00F92FE0">
        <w:rPr>
          <w:rFonts w:eastAsiaTheme="minorEastAsia"/>
        </w:rPr>
        <w:t>.</w:t>
      </w:r>
    </w:p>
    <w:p w14:paraId="2220484F" w14:textId="77777777" w:rsidR="00D56C7A" w:rsidRDefault="00D56C7A" w:rsidP="003B6894">
      <w:pPr>
        <w:spacing w:line="276" w:lineRule="auto"/>
        <w:jc w:val="left"/>
        <w:rPr>
          <w:rFonts w:eastAsiaTheme="minorEastAsia"/>
        </w:rPr>
      </w:pPr>
    </w:p>
    <w:p w14:paraId="4B82CC66" w14:textId="77777777" w:rsidR="00D56C7A" w:rsidRPr="004F5889" w:rsidRDefault="00D56C7A" w:rsidP="004F5889">
      <w:pPr>
        <w:jc w:val="left"/>
        <w:rPr>
          <w:b/>
          <w:sz w:val="24"/>
        </w:rPr>
      </w:pPr>
      <w:r w:rsidRPr="004F5889">
        <w:rPr>
          <w:b/>
          <w:sz w:val="24"/>
        </w:rPr>
        <w:t>Step 2’. Modifying HULB for WTM</w:t>
      </w:r>
    </w:p>
    <w:p w14:paraId="73E84CC1" w14:textId="77777777" w:rsidR="00D56C7A" w:rsidRDefault="00D56C7A" w:rsidP="003B6894">
      <w:pPr>
        <w:spacing w:line="276" w:lineRule="auto"/>
        <w:jc w:val="left"/>
        <w:rPr>
          <w:rFonts w:eastAsiaTheme="minorEastAsia"/>
        </w:rPr>
      </w:pPr>
    </w:p>
    <w:p w14:paraId="31D570F0" w14:textId="77777777" w:rsidR="00D56C7A" w:rsidRDefault="00D56C7A" w:rsidP="003B6894">
      <w:pPr>
        <w:spacing w:line="276" w:lineRule="auto"/>
        <w:jc w:val="left"/>
        <w:rPr>
          <w:rFonts w:eastAsiaTheme="minorEastAsia"/>
        </w:rPr>
      </w:pPr>
      <w:r>
        <w:rPr>
          <w:rFonts w:eastAsiaTheme="minorEastAsia"/>
        </w:rPr>
        <w:t xml:space="preserve">There are two modifications due to WTM. First, the updating equations are more general. Second, we do not morph arbitrarily at </w:t>
      </w:r>
      <m:oMath>
        <m:sSub>
          <m:sSubPr>
            <m:ctrlPr>
              <w:rPr>
                <w:rFonts w:ascii="Cambria Math" w:eastAsiaTheme="minorEastAsia" w:hAnsi="Cambria Math"/>
                <w:i/>
              </w:rPr>
            </m:ctrlPr>
          </m:sSubPr>
          <m:e>
            <m:r>
              <w:rPr>
                <w:rFonts w:ascii="Cambria Math" w:eastAsiaTheme="minorEastAsia" w:hAnsi="Cambria Math"/>
              </w:rPr>
              <m:t>τ</m:t>
            </m:r>
          </m:e>
          <m:sub>
            <m:r>
              <w:rPr>
                <w:rFonts w:ascii="Cambria Math" w:eastAsiaTheme="minorEastAsia" w:hAnsi="Cambria Math"/>
              </w:rPr>
              <m:t>o</m:t>
            </m:r>
          </m:sub>
        </m:sSub>
      </m:oMath>
      <w:r>
        <w:rPr>
          <w:rFonts w:eastAsiaTheme="minorEastAsia"/>
        </w:rPr>
        <w:t xml:space="preserve">, but rather choose the time to morph optimally. </w:t>
      </w:r>
    </w:p>
    <w:p w14:paraId="645A8585" w14:textId="77777777" w:rsidR="00D56C7A" w:rsidRDefault="00D56C7A" w:rsidP="003B6894">
      <w:pPr>
        <w:spacing w:line="276" w:lineRule="auto"/>
        <w:jc w:val="left"/>
        <w:rPr>
          <w:rFonts w:eastAsiaTheme="minorEastAsia"/>
        </w:rPr>
      </w:pPr>
    </w:p>
    <w:p w14:paraId="7FC13374" w14:textId="77777777" w:rsidR="00D56C7A" w:rsidRDefault="00D56C7A" w:rsidP="003B6894">
      <w:pPr>
        <w:spacing w:line="276" w:lineRule="auto"/>
        <w:jc w:val="left"/>
        <w:rPr>
          <w:rFonts w:eastAsiaTheme="minorEastAsia"/>
        </w:rPr>
      </w:pPr>
      <w:r w:rsidRPr="00D56C7A">
        <w:rPr>
          <w:rFonts w:eastAsiaTheme="minorEastAsia"/>
          <w:b/>
        </w:rPr>
        <w:t>Revised updating equations</w:t>
      </w:r>
      <w:r>
        <w:rPr>
          <w:rFonts w:eastAsiaTheme="minorEastAsia"/>
        </w:rPr>
        <w:t>. Rather than using Equation 5 (HULB)</w:t>
      </w:r>
      <w:r w:rsidR="00F92FE0">
        <w:rPr>
          <w:rFonts w:eastAsiaTheme="minorEastAsia"/>
        </w:rPr>
        <w:t>,</w:t>
      </w:r>
      <w:r>
        <w:rPr>
          <w:rFonts w:eastAsiaTheme="minorEastAsia"/>
        </w:rPr>
        <w:t xml:space="preserve"> we use Equation 9 (WTM). The pr</w:t>
      </w:r>
      <w:r>
        <w:rPr>
          <w:rFonts w:eastAsiaTheme="minorEastAsia"/>
        </w:rPr>
        <w:t>i</w:t>
      </w:r>
      <w:r>
        <w:rPr>
          <w:rFonts w:eastAsiaTheme="minorEastAsia"/>
        </w:rPr>
        <w:t xml:space="preserve">mary difference is that Equation 9 takes into account all morphs, not just the morphs after </w:t>
      </w:r>
      <m:oMath>
        <m:sSub>
          <m:sSubPr>
            <m:ctrlPr>
              <w:rPr>
                <w:rFonts w:ascii="Cambria Math" w:eastAsiaTheme="minorEastAsia" w:hAnsi="Cambria Math"/>
                <w:i/>
              </w:rPr>
            </m:ctrlPr>
          </m:sSubPr>
          <m:e>
            <m:r>
              <w:rPr>
                <w:rFonts w:ascii="Cambria Math" w:eastAsiaTheme="minorEastAsia" w:hAnsi="Cambria Math"/>
              </w:rPr>
              <m:t>τ</m:t>
            </m:r>
          </m:e>
          <m:sub>
            <m:r>
              <w:rPr>
                <w:rFonts w:ascii="Cambria Math" w:eastAsiaTheme="minorEastAsia" w:hAnsi="Cambria Math"/>
              </w:rPr>
              <m:t>o</m:t>
            </m:r>
          </m:sub>
        </m:sSub>
      </m:oMath>
      <w:r>
        <w:rPr>
          <w:rFonts w:eastAsiaTheme="minorEastAsia"/>
        </w:rPr>
        <w:t xml:space="preserve">. Equation 9 also corrects for </w:t>
      </w:r>
      <m:oMath>
        <m:r>
          <w:rPr>
            <w:rFonts w:ascii="Cambria Math" w:eastAsiaTheme="minorEastAsia" w:hAnsi="Cambria Math"/>
          </w:rPr>
          <m:t>γ</m:t>
        </m:r>
      </m:oMath>
      <w:r>
        <w:rPr>
          <w:rFonts w:eastAsiaTheme="minorEastAsia"/>
        </w:rPr>
        <w:t>, but it is likely that this correction is less critical.</w:t>
      </w:r>
    </w:p>
    <w:p w14:paraId="31DFD7D0" w14:textId="77777777" w:rsidR="004F5889" w:rsidRDefault="004F5889" w:rsidP="003B6894">
      <w:pPr>
        <w:spacing w:line="276" w:lineRule="auto"/>
        <w:jc w:val="left"/>
        <w:rPr>
          <w:rFonts w:eastAsiaTheme="minorEastAsia"/>
        </w:rPr>
      </w:pPr>
    </w:p>
    <w:p w14:paraId="736704FA" w14:textId="77777777" w:rsidR="004F5889" w:rsidRDefault="004F5889" w:rsidP="003B6894">
      <w:pPr>
        <w:spacing w:line="276" w:lineRule="auto"/>
        <w:jc w:val="left"/>
        <w:rPr>
          <w:rFonts w:eastAsiaTheme="minorEastAsia"/>
        </w:rPr>
      </w:pPr>
      <w:r w:rsidRPr="004F5889">
        <w:rPr>
          <w:rFonts w:eastAsiaTheme="minorEastAsia"/>
          <w:b/>
        </w:rPr>
        <w:t>Revised morph</w:t>
      </w:r>
      <w:r>
        <w:rPr>
          <w:rFonts w:eastAsiaTheme="minorEastAsia"/>
          <w:b/>
        </w:rPr>
        <w:t>-to-</w:t>
      </w:r>
      <w:r w:rsidRPr="004F5889">
        <w:rPr>
          <w:rFonts w:eastAsiaTheme="minorEastAsia"/>
          <w:b/>
        </w:rPr>
        <w:t>segment assignment</w:t>
      </w:r>
      <w:r>
        <w:rPr>
          <w:rFonts w:eastAsiaTheme="minorEastAsia"/>
        </w:rPr>
        <w:t xml:space="preserve">. Rather than using the Expected </w:t>
      </w:r>
      <w:proofErr w:type="spellStart"/>
      <w:r>
        <w:rPr>
          <w:rFonts w:eastAsiaTheme="minorEastAsia"/>
        </w:rPr>
        <w:t>Gittins</w:t>
      </w:r>
      <w:proofErr w:type="spellEnd"/>
      <w:r>
        <w:rPr>
          <w:rFonts w:eastAsiaTheme="minorEastAsia"/>
        </w:rPr>
        <w:t>’ Indices (Equation 4) to assign morphs to segments, we use the WTM dynamic program in Equations 7 or 8.</w:t>
      </w:r>
      <w:r w:rsidR="00441212">
        <w:rPr>
          <w:rFonts w:eastAsiaTheme="minorEastAsia"/>
        </w:rPr>
        <w:t xml:space="preserve"> </w:t>
      </w:r>
      <w:r>
        <w:rPr>
          <w:rFonts w:eastAsiaTheme="minorEastAsia"/>
        </w:rPr>
        <w:t>Equation 8 is used if we are modeling the random time to exit. Equation 7 is sufficient if we expect all customers to leave a</w:t>
      </w:r>
      <w:r>
        <w:rPr>
          <w:rFonts w:eastAsiaTheme="minorEastAsia"/>
        </w:rPr>
        <w:t>f</w:t>
      </w:r>
      <w:r>
        <w:rPr>
          <w:rFonts w:eastAsiaTheme="minorEastAsia"/>
        </w:rPr>
        <w:t>ter a fixed number of observation periods.</w:t>
      </w:r>
    </w:p>
    <w:p w14:paraId="5236D06C" w14:textId="77777777" w:rsidR="004F5889" w:rsidRDefault="004F5889" w:rsidP="003B6894">
      <w:pPr>
        <w:spacing w:line="276" w:lineRule="auto"/>
        <w:jc w:val="left"/>
        <w:rPr>
          <w:rFonts w:eastAsiaTheme="minorEastAsia"/>
        </w:rPr>
      </w:pPr>
    </w:p>
    <w:p w14:paraId="1BE6A4C4" w14:textId="77777777" w:rsidR="004F5889" w:rsidRDefault="004F5889" w:rsidP="004F5889">
      <w:pPr>
        <w:jc w:val="left"/>
        <w:rPr>
          <w:b/>
          <w:sz w:val="24"/>
        </w:rPr>
      </w:pPr>
      <w:r w:rsidRPr="004F5889">
        <w:rPr>
          <w:b/>
          <w:sz w:val="24"/>
        </w:rPr>
        <w:t>Subroutine to Step 2</w:t>
      </w:r>
      <w:r w:rsidR="00E51A4D">
        <w:rPr>
          <w:b/>
          <w:sz w:val="24"/>
        </w:rPr>
        <w:t>’</w:t>
      </w:r>
      <w:r w:rsidRPr="004F5889">
        <w:rPr>
          <w:b/>
          <w:sz w:val="24"/>
        </w:rPr>
        <w:t>. The WTM Dynamic Program</w:t>
      </w:r>
      <w:r w:rsidR="00441212">
        <w:rPr>
          <w:b/>
          <w:sz w:val="24"/>
        </w:rPr>
        <w:t xml:space="preserve"> (Fixed Time to E</w:t>
      </w:r>
      <w:r>
        <w:rPr>
          <w:b/>
          <w:sz w:val="24"/>
        </w:rPr>
        <w:t>xit)</w:t>
      </w:r>
    </w:p>
    <w:p w14:paraId="7A4BAB65" w14:textId="77777777" w:rsidR="004F5889" w:rsidRDefault="004F5889" w:rsidP="004F5889">
      <w:pPr>
        <w:jc w:val="left"/>
        <w:rPr>
          <w:b/>
          <w:sz w:val="24"/>
        </w:rPr>
      </w:pPr>
    </w:p>
    <w:p w14:paraId="43FB4ABC" w14:textId="77777777" w:rsidR="004F5889" w:rsidRDefault="004F5889" w:rsidP="004F5889">
      <w:pPr>
        <w:spacing w:line="276" w:lineRule="auto"/>
        <w:jc w:val="left"/>
        <w:rPr>
          <w:rFonts w:eastAsiaTheme="minorEastAsia"/>
        </w:rPr>
      </w:pPr>
      <w:r>
        <w:rPr>
          <w:rFonts w:eastAsiaTheme="minorEastAsia"/>
        </w:rPr>
        <w:t>We find it easier to explain the WTM dynamic program in two steps as we have done in the text. Thus, we first explain the WTM dynamic program when the time to exit is known.</w:t>
      </w:r>
    </w:p>
    <w:p w14:paraId="1A6EF0AE" w14:textId="77777777" w:rsidR="004F5889" w:rsidRDefault="004F5889" w:rsidP="004F5889">
      <w:pPr>
        <w:spacing w:line="276" w:lineRule="auto"/>
        <w:jc w:val="left"/>
        <w:rPr>
          <w:rFonts w:eastAsiaTheme="minorEastAsia"/>
        </w:rPr>
      </w:pPr>
    </w:p>
    <w:p w14:paraId="2D1409A5" w14:textId="77777777" w:rsidR="004F5889" w:rsidRDefault="0009427B" w:rsidP="004F5889">
      <w:pPr>
        <w:spacing w:line="276" w:lineRule="auto"/>
        <w:jc w:val="left"/>
        <w:rPr>
          <w:rFonts w:eastAsiaTheme="minorEastAsia"/>
        </w:rPr>
      </w:pPr>
      <m:oMathPara>
        <m:oMath>
          <m:sSub>
            <m:sSubPr>
              <m:ctrlPr>
                <w:rPr>
                  <w:rFonts w:ascii="Cambria Math" w:eastAsiaTheme="minorEastAsia" w:hAnsi="Cambria Math" w:cs="Times New Roman"/>
                  <w:i/>
                </w:rPr>
              </m:ctrlPr>
            </m:sSubPr>
            <m:e>
              <m:sSub>
                <m:sSubPr>
                  <m:ctrlPr>
                    <w:rPr>
                      <w:rFonts w:ascii="Cambria Math" w:eastAsiaTheme="minorEastAsia" w:hAnsi="Cambria Math" w:cs="Times New Roman"/>
                      <w:i/>
                    </w:rPr>
                  </m:ctrlPr>
                </m:sSubPr>
                <m:e>
                  <m:r>
                    <w:rPr>
                      <w:rFonts w:ascii="Cambria Math" w:eastAsiaTheme="minorEastAsia" w:hAnsi="Cambria Math" w:cs="Times New Roman"/>
                    </w:rPr>
                    <m:t>V</m:t>
                  </m:r>
                </m:e>
                <m:sub>
                  <m:r>
                    <w:rPr>
                      <w:rFonts w:ascii="Cambria Math" w:eastAsiaTheme="minorEastAsia" w:hAnsi="Cambria Math" w:cs="Times New Roman"/>
                    </w:rPr>
                    <m:t>t</m:t>
                  </m:r>
                </m:sub>
              </m:sSub>
              <m:r>
                <w:rPr>
                  <w:rFonts w:ascii="Cambria Math" w:eastAsiaTheme="minorEastAsia" w:hAnsi="Cambria Math" w:cs="Times New Roman"/>
                </w:rPr>
                <m:t>(</m:t>
              </m:r>
              <m:sSubSup>
                <m:sSubSupPr>
                  <m:ctrlPr>
                    <w:rPr>
                      <w:rFonts w:ascii="Cambria Math" w:eastAsiaTheme="minorEastAsia" w:hAnsi="Cambria Math" w:cs="Times New Roman"/>
                      <w:i/>
                    </w:rPr>
                  </m:ctrlPr>
                </m:sSubSupPr>
                <m:e>
                  <m:r>
                    <w:rPr>
                      <w:rFonts w:ascii="Cambria Math" w:eastAsiaTheme="minorEastAsia" w:hAnsi="Cambria Math" w:cs="Times New Roman"/>
                    </w:rPr>
                    <m:t>m</m:t>
                  </m:r>
                </m:e>
                <m:sub>
                  <m:r>
                    <w:rPr>
                      <w:rFonts w:ascii="Cambria Math" w:eastAsiaTheme="minorEastAsia" w:hAnsi="Cambria Math" w:cs="Times New Roman"/>
                    </w:rPr>
                    <m:t>tn</m:t>
                  </m:r>
                </m:sub>
                <m:sup>
                  <m:r>
                    <w:rPr>
                      <w:rFonts w:ascii="Cambria Math" w:eastAsiaTheme="minorEastAsia" w:hAnsi="Cambria Math" w:cs="Times New Roman"/>
                    </w:rPr>
                    <m:t>*</m:t>
                  </m:r>
                </m:sup>
              </m:sSubSup>
              <m:r>
                <w:rPr>
                  <w:rFonts w:ascii="Cambria Math" w:eastAsiaTheme="minorEastAsia" w:hAnsi="Cambria Math" w:cs="Times New Roman"/>
                </w:rPr>
                <m:t xml:space="preserve">, </m:t>
              </m:r>
              <m:sSub>
                <m:sSubPr>
                  <m:ctrlPr>
                    <w:rPr>
                      <w:rFonts w:ascii="Cambria Math" w:eastAsiaTheme="minorEastAsia" w:hAnsi="Cambria Math" w:cs="Times New Roman"/>
                      <w:i/>
                    </w:rPr>
                  </m:ctrlPr>
                </m:sSubPr>
                <m:e>
                  <m:r>
                    <w:rPr>
                      <w:rFonts w:ascii="Cambria Math" w:eastAsiaTheme="minorEastAsia" w:hAnsi="Cambria Math" w:cs="Times New Roman"/>
                    </w:rPr>
                    <m:t>m</m:t>
                  </m:r>
                </m:e>
                <m:sub>
                  <m:r>
                    <w:rPr>
                      <w:rFonts w:ascii="Cambria Math" w:eastAsiaTheme="minorEastAsia" w:hAnsi="Cambria Math" w:cs="Times New Roman"/>
                    </w:rPr>
                    <m:t>t-1,n</m:t>
                  </m:r>
                </m:sub>
              </m:sSub>
              <m:r>
                <w:rPr>
                  <w:rFonts w:ascii="Cambria Math" w:eastAsiaTheme="minorEastAsia" w:hAnsi="Cambria Math" w:cs="Times New Roman"/>
                </w:rPr>
                <m:t>,</m:t>
              </m:r>
              <m:acc>
                <m:accPr>
                  <m:chr m:val="⃗"/>
                  <m:ctrlPr>
                    <w:rPr>
                      <w:rFonts w:ascii="Cambria Math" w:eastAsiaTheme="minorEastAsia" w:hAnsi="Cambria Math" w:cs="Times New Roman"/>
                      <w:i/>
                    </w:rPr>
                  </m:ctrlPr>
                </m:accPr>
                <m:e>
                  <m:r>
                    <w:rPr>
                      <w:rFonts w:ascii="Cambria Math" w:eastAsiaTheme="minorEastAsia" w:hAnsi="Cambria Math" w:cs="Times New Roman"/>
                    </w:rPr>
                    <m:t>c</m:t>
                  </m:r>
                </m:e>
              </m:acc>
            </m:e>
            <m:sub>
              <m:r>
                <w:rPr>
                  <w:rFonts w:ascii="Cambria Math" w:eastAsiaTheme="minorEastAsia" w:hAnsi="Cambria Math" w:cs="Times New Roman"/>
                </w:rPr>
                <m:t>t-1,n</m:t>
              </m:r>
            </m:sub>
          </m:sSub>
          <m:r>
            <w:rPr>
              <w:rFonts w:ascii="Cambria Math" w:eastAsiaTheme="minorEastAsia" w:hAnsi="Cambria Math" w:cs="Times New Roman"/>
            </w:rPr>
            <m:t>,</m:t>
          </m:r>
          <m:acc>
            <m:accPr>
              <m:ctrlPr>
                <w:rPr>
                  <w:rFonts w:ascii="Cambria Math" w:hAnsi="Times New Roman" w:cs="Times New Roman"/>
                  <w:i/>
                </w:rPr>
              </m:ctrlPr>
            </m:accPr>
            <m:e>
              <m:r>
                <m:rPr>
                  <m:sty m:val="p"/>
                </m:rPr>
                <w:rPr>
                  <w:rFonts w:ascii="Cambria Math" w:hAnsi="Times New Roman" w:cs="Times New Roman"/>
                </w:rPr>
                <m:t>Ω</m:t>
              </m:r>
            </m:e>
          </m:acc>
          <m:r>
            <w:rPr>
              <w:rFonts w:ascii="Cambria Math" w:hAnsi="Times New Roman" w:cs="Times New Roman"/>
            </w:rPr>
            <m:t xml:space="preserve">, </m:t>
          </m:r>
          <m:sSub>
            <m:sSubPr>
              <m:ctrlPr>
                <w:rPr>
                  <w:rFonts w:ascii="Cambria Math" w:hAnsi="Cambria Math" w:cs="Times New Roman"/>
                  <w:i/>
                </w:rPr>
              </m:ctrlPr>
            </m:sSubPr>
            <m:e>
              <m:acc>
                <m:accPr>
                  <m:chr m:val="⃗"/>
                  <m:ctrlPr>
                    <w:rPr>
                      <w:rFonts w:ascii="Cambria Math" w:hAnsi="Cambria Math" w:cs="Cambria Math"/>
                      <w:i/>
                    </w:rPr>
                  </m:ctrlPr>
                </m:accPr>
                <m:e>
                  <m:r>
                    <w:rPr>
                      <w:rFonts w:ascii="Cambria Math" w:hAnsi="Times New Roman" w:cs="Times New Roman"/>
                    </w:rPr>
                    <m:t>X</m:t>
                  </m:r>
                  <m:ctrlPr>
                    <w:rPr>
                      <w:rFonts w:ascii="Cambria Math" w:hAnsi="Times New Roman" w:cs="Times New Roman"/>
                      <w:i/>
                    </w:rPr>
                  </m:ctrlPr>
                </m:e>
              </m:acc>
              <m:ctrlPr>
                <w:rPr>
                  <w:rFonts w:ascii="Cambria Math" w:hAnsi="Times New Roman" w:cs="Times New Roman"/>
                  <w:i/>
                </w:rPr>
              </m:ctrlPr>
            </m:e>
            <m:sub>
              <m:r>
                <w:rPr>
                  <w:rFonts w:ascii="Cambria Math" w:hAnsi="Cambria Math" w:cs="Times New Roman"/>
                </w:rPr>
                <m:t>t-1,n</m:t>
              </m:r>
            </m:sub>
          </m:sSub>
          <m:r>
            <w:rPr>
              <w:rFonts w:ascii="Cambria Math" w:eastAsiaTheme="minorEastAsia" w:hAnsi="Cambria Math" w:cs="Times New Roman"/>
            </w:rPr>
            <m:t>)=</m:t>
          </m:r>
          <m:func>
            <m:funcPr>
              <m:ctrlPr>
                <w:rPr>
                  <w:rFonts w:ascii="Cambria Math" w:eastAsiaTheme="minorEastAsia" w:hAnsi="Cambria Math" w:cs="Times New Roman"/>
                  <w:i/>
                </w:rPr>
              </m:ctrlPr>
            </m:funcPr>
            <m:fName>
              <m:limLow>
                <m:limLowPr>
                  <m:ctrlPr>
                    <w:rPr>
                      <w:rFonts w:ascii="Cambria Math" w:eastAsiaTheme="minorEastAsia" w:hAnsi="Cambria Math" w:cs="Times New Roman"/>
                      <w:i/>
                    </w:rPr>
                  </m:ctrlPr>
                </m:limLowPr>
                <m:e>
                  <m:r>
                    <m:rPr>
                      <m:sty m:val="p"/>
                    </m:rPr>
                    <w:rPr>
                      <w:rFonts w:ascii="Cambria Math" w:eastAsiaTheme="minorEastAsia" w:hAnsi="Cambria Math" w:cs="Times New Roman"/>
                    </w:rPr>
                    <m:t>max</m:t>
                  </m:r>
                  <m:ctrlPr>
                    <w:rPr>
                      <w:rFonts w:ascii="Cambria Math" w:eastAsiaTheme="minorEastAsia" w:hAnsi="Cambria Math" w:cs="Times New Roman"/>
                    </w:rPr>
                  </m:ctrlPr>
                </m:e>
                <m:lim>
                  <m:sSub>
                    <m:sSubPr>
                      <m:ctrlPr>
                        <w:rPr>
                          <w:rFonts w:ascii="Cambria Math" w:eastAsiaTheme="minorEastAsia" w:hAnsi="Cambria Math" w:cs="Times New Roman"/>
                          <w:i/>
                        </w:rPr>
                      </m:ctrlPr>
                    </m:sSubPr>
                    <m:e>
                      <m:r>
                        <w:rPr>
                          <w:rFonts w:ascii="Cambria Math" w:eastAsiaTheme="minorEastAsia" w:hAnsi="Cambria Math" w:cs="Times New Roman"/>
                        </w:rPr>
                        <m:t>m</m:t>
                      </m:r>
                    </m:e>
                    <m:sub>
                      <m:r>
                        <w:rPr>
                          <w:rFonts w:ascii="Cambria Math" w:eastAsiaTheme="minorEastAsia" w:hAnsi="Cambria Math" w:cs="Times New Roman"/>
                        </w:rPr>
                        <m:t>tn</m:t>
                      </m:r>
                    </m:sub>
                  </m:sSub>
                </m:lim>
              </m:limLow>
            </m:fName>
            <m:e>
              <m:d>
                <m:dPr>
                  <m:begChr m:val="{"/>
                  <m:endChr m:val="}"/>
                  <m:ctrlPr>
                    <w:rPr>
                      <w:rFonts w:ascii="Cambria Math" w:eastAsiaTheme="minorEastAsia" w:hAnsi="Cambria Math" w:cs="Times New Roman"/>
                      <w:i/>
                    </w:rPr>
                  </m:ctrlPr>
                </m:dPr>
                <m:e>
                  <m:m>
                    <m:mPr>
                      <m:mcs>
                        <m:mc>
                          <m:mcPr>
                            <m:count m:val="1"/>
                            <m:mcJc m:val="center"/>
                          </m:mcPr>
                        </m:mc>
                      </m:mcs>
                      <m:ctrlPr>
                        <w:rPr>
                          <w:rFonts w:ascii="Cambria Math" w:eastAsiaTheme="minorEastAsia" w:hAnsi="Cambria Math" w:cs="Times New Roman"/>
                          <w:i/>
                        </w:rPr>
                      </m:ctrlPr>
                    </m:mPr>
                    <m:mr>
                      <m:e>
                        <m:sSup>
                          <m:sSupPr>
                            <m:ctrlPr>
                              <w:rPr>
                                <w:rFonts w:ascii="Cambria Math" w:hAnsi="Cambria Math" w:cs="Times New Roman"/>
                                <w:i/>
                              </w:rPr>
                            </m:ctrlPr>
                          </m:sSupPr>
                          <m:e>
                            <m:r>
                              <w:rPr>
                                <w:rFonts w:ascii="Cambria Math" w:hAnsi="Cambria Math" w:cs="Times New Roman"/>
                              </w:rPr>
                              <m:t>γ</m:t>
                            </m:r>
                          </m:e>
                          <m:sup>
                            <m:sSub>
                              <m:sSubPr>
                                <m:ctrlPr>
                                  <w:rPr>
                                    <w:rFonts w:ascii="Cambria Math" w:hAnsi="Cambria Math" w:cs="Times New Roman"/>
                                    <w:i/>
                                  </w:rPr>
                                </m:ctrlPr>
                              </m:sSubPr>
                              <m:e>
                                <m:r>
                                  <m:rPr>
                                    <m:sty m:val="p"/>
                                  </m:rPr>
                                  <w:rPr>
                                    <w:rFonts w:ascii="Cambria Math" w:hAnsi="Cambria Math" w:cs="Times New Roman"/>
                                  </w:rPr>
                                  <m:t>Δ</m:t>
                                </m:r>
                                <m:ctrlPr>
                                  <w:rPr>
                                    <w:rFonts w:ascii="Cambria Math" w:hAnsi="Cambria Math" w:cs="Times New Roman"/>
                                  </w:rPr>
                                </m:ctrlPr>
                              </m:e>
                              <m:sub>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tn</m:t>
                                    </m:r>
                                  </m:sub>
                                </m:sSub>
                                <m:r>
                                  <w:rPr>
                                    <w:rFonts w:ascii="Cambria Math" w:hAnsi="Cambria Math" w:cs="Times New Roman"/>
                                  </w:rPr>
                                  <m:t>tn</m:t>
                                </m:r>
                              </m:sub>
                            </m:sSub>
                          </m:sup>
                        </m:sSup>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t</m:t>
                            </m:r>
                          </m:sub>
                        </m:sSub>
                        <m:nary>
                          <m:naryPr>
                            <m:chr m:val="∑"/>
                            <m:limLoc m:val="subSup"/>
                            <m:supHide m:val="1"/>
                            <m:ctrlPr>
                              <w:rPr>
                                <w:rFonts w:ascii="Cambria Math" w:hAnsi="Cambria Math" w:cs="Times New Roman"/>
                                <w:i/>
                              </w:rPr>
                            </m:ctrlPr>
                          </m:naryPr>
                          <m:sub>
                            <m:r>
                              <w:rPr>
                                <w:rFonts w:ascii="Cambria Math" w:hAnsi="Cambria Math" w:cs="Times New Roman"/>
                              </w:rPr>
                              <m:t>r</m:t>
                            </m:r>
                          </m:sub>
                          <m:sup/>
                          <m:e>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rn</m:t>
                                </m:r>
                              </m:sub>
                            </m:sSub>
                            <m:d>
                              <m:dPr>
                                <m:ctrlPr>
                                  <w:rPr>
                                    <w:rFonts w:ascii="Cambria Math" w:hAnsi="Cambria Math" w:cs="Times New Roman"/>
                                    <w:i/>
                                  </w:rPr>
                                </m:ctrlPr>
                              </m:dPr>
                              <m:e>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c</m:t>
                                        </m:r>
                                      </m:e>
                                    </m:acc>
                                  </m:e>
                                  <m:sub>
                                    <m:r>
                                      <w:rPr>
                                        <w:rFonts w:ascii="Cambria Math" w:hAnsi="Cambria Math" w:cs="Times New Roman"/>
                                      </w:rPr>
                                      <m:t>t-1,n</m:t>
                                    </m:r>
                                  </m:sub>
                                </m:sSub>
                                <m:acc>
                                  <m:accPr>
                                    <m:ctrlPr>
                                      <w:rPr>
                                        <w:rFonts w:ascii="Cambria Math" w:hAnsi="Times New Roman" w:cs="Times New Roman"/>
                                        <w:i/>
                                      </w:rPr>
                                    </m:ctrlPr>
                                  </m:accPr>
                                  <m:e>
                                    <m:r>
                                      <m:rPr>
                                        <m:sty m:val="p"/>
                                      </m:rPr>
                                      <w:rPr>
                                        <w:rFonts w:ascii="Cambria Math" w:hAnsi="Times New Roman" w:cs="Times New Roman"/>
                                      </w:rPr>
                                      <m:t>,</m:t>
                                    </m:r>
                                    <m:r>
                                      <m:rPr>
                                        <m:sty m:val="p"/>
                                      </m:rPr>
                                      <w:rPr>
                                        <w:rFonts w:ascii="Cambria Math" w:hAnsi="Times New Roman" w:cs="Times New Roman"/>
                                      </w:rPr>
                                      <m:t>Ω</m:t>
                                    </m:r>
                                  </m:e>
                                </m:acc>
                                <m:r>
                                  <w:rPr>
                                    <w:rFonts w:ascii="Cambria Math" w:hAnsi="Times New Roman" w:cs="Times New Roman"/>
                                  </w:rPr>
                                  <m:t xml:space="preserve">, </m:t>
                                </m:r>
                                <m:sSub>
                                  <m:sSubPr>
                                    <m:ctrlPr>
                                      <w:rPr>
                                        <w:rFonts w:ascii="Cambria Math" w:hAnsi="Cambria Math" w:cs="Times New Roman"/>
                                        <w:i/>
                                      </w:rPr>
                                    </m:ctrlPr>
                                  </m:sSubPr>
                                  <m:e>
                                    <m:acc>
                                      <m:accPr>
                                        <m:chr m:val="⃗"/>
                                        <m:ctrlPr>
                                          <w:rPr>
                                            <w:rFonts w:ascii="Cambria Math" w:hAnsi="Cambria Math" w:cs="Cambria Math"/>
                                            <w:i/>
                                          </w:rPr>
                                        </m:ctrlPr>
                                      </m:accPr>
                                      <m:e>
                                        <m:r>
                                          <w:rPr>
                                            <w:rFonts w:ascii="Cambria Math" w:hAnsi="Times New Roman" w:cs="Times New Roman"/>
                                          </w:rPr>
                                          <m:t>X</m:t>
                                        </m:r>
                                        <m:ctrlPr>
                                          <w:rPr>
                                            <w:rFonts w:ascii="Cambria Math" w:hAnsi="Times New Roman" w:cs="Times New Roman"/>
                                            <w:i/>
                                          </w:rPr>
                                        </m:ctrlPr>
                                      </m:e>
                                    </m:acc>
                                    <m:ctrlPr>
                                      <w:rPr>
                                        <w:rFonts w:ascii="Cambria Math" w:hAnsi="Times New Roman" w:cs="Times New Roman"/>
                                        <w:i/>
                                      </w:rPr>
                                    </m:ctrlPr>
                                  </m:e>
                                  <m:sub>
                                    <m:r>
                                      <w:rPr>
                                        <w:rFonts w:ascii="Cambria Math" w:hAnsi="Cambria Math" w:cs="Times New Roman"/>
                                      </w:rPr>
                                      <m:t>t-1,n</m:t>
                                    </m:r>
                                  </m:sub>
                                </m:sSub>
                              </m:e>
                            </m:d>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r</m:t>
                                </m:r>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tn</m:t>
                                    </m:r>
                                  </m:sub>
                                </m:sSub>
                                <m:r>
                                  <w:rPr>
                                    <w:rFonts w:ascii="Cambria Math" w:hAnsi="Cambria Math" w:cs="Times New Roman"/>
                                  </w:rPr>
                                  <m:t>n</m:t>
                                </m:r>
                              </m:sub>
                            </m:sSub>
                          </m:e>
                        </m:nary>
                        <m:r>
                          <w:rPr>
                            <w:rFonts w:ascii="Cambria Math" w:hAnsi="Cambria Math" w:cs="Times New Roman"/>
                          </w:rPr>
                          <m:t xml:space="preserve">+  </m:t>
                        </m:r>
                      </m:e>
                    </m:mr>
                    <m:mr>
                      <m:e>
                        <m:r>
                          <w:rPr>
                            <w:rFonts w:ascii="Cambria Math" w:eastAsiaTheme="minorEastAsia" w:hAnsi="Cambria Math" w:cs="Times New Roman"/>
                          </w:rPr>
                          <m:t xml:space="preserve"> </m:t>
                        </m:r>
                        <m:nary>
                          <m:naryPr>
                            <m:chr m:val="∑"/>
                            <m:limLoc m:val="subSup"/>
                            <m:supHide m:val="1"/>
                            <m:ctrlPr>
                              <w:rPr>
                                <w:rFonts w:ascii="Cambria Math" w:eastAsiaTheme="minorEastAsia" w:hAnsi="Cambria Math" w:cs="Times New Roman"/>
                                <w:i/>
                              </w:rPr>
                            </m:ctrlPr>
                          </m:naryPr>
                          <m:sub>
                            <m:r>
                              <w:rPr>
                                <w:rFonts w:ascii="Cambria Math" w:eastAsiaTheme="minorEastAsia" w:hAnsi="Cambria Math" w:cs="Times New Roman"/>
                              </w:rPr>
                              <m:t>s</m:t>
                            </m:r>
                          </m:sub>
                          <m:sup/>
                          <m:e>
                            <m:d>
                              <m:dPr>
                                <m:begChr m:val="["/>
                                <m:endChr m:val="]"/>
                                <m:ctrlPr>
                                  <w:rPr>
                                    <w:rFonts w:ascii="Cambria Math" w:eastAsiaTheme="minorEastAsia" w:hAnsi="Cambria Math" w:cs="Times New Roman"/>
                                    <w:i/>
                                  </w:rPr>
                                </m:ctrlPr>
                              </m:dPr>
                              <m:e>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sn</m:t>
                                    </m:r>
                                  </m:sub>
                                </m:sSub>
                                <m:d>
                                  <m:dPr>
                                    <m:ctrlPr>
                                      <w:rPr>
                                        <w:rFonts w:ascii="Cambria Math" w:hAnsi="Cambria Math" w:cs="Times New Roman"/>
                                        <w:i/>
                                      </w:rPr>
                                    </m:ctrlPr>
                                  </m:dPr>
                                  <m:e>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c</m:t>
                                            </m:r>
                                          </m:e>
                                        </m:acc>
                                      </m:e>
                                      <m:sub>
                                        <m:r>
                                          <w:rPr>
                                            <w:rFonts w:ascii="Cambria Math" w:hAnsi="Cambria Math" w:cs="Times New Roman"/>
                                          </w:rPr>
                                          <m:t>t-1,n</m:t>
                                        </m:r>
                                      </m:sub>
                                    </m:sSub>
                                    <m:r>
                                      <w:rPr>
                                        <w:rFonts w:ascii="Cambria Math" w:hAnsi="Cambria Math" w:cs="Times New Roman"/>
                                      </w:rPr>
                                      <m:t>,</m:t>
                                    </m:r>
                                    <m:acc>
                                      <m:accPr>
                                        <m:ctrlPr>
                                          <w:rPr>
                                            <w:rFonts w:ascii="Cambria Math" w:hAnsi="Times New Roman" w:cs="Times New Roman"/>
                                            <w:i/>
                                          </w:rPr>
                                        </m:ctrlPr>
                                      </m:accPr>
                                      <m:e>
                                        <m:r>
                                          <m:rPr>
                                            <m:sty m:val="p"/>
                                          </m:rPr>
                                          <w:rPr>
                                            <w:rFonts w:ascii="Cambria Math" w:hAnsi="Times New Roman" w:cs="Times New Roman"/>
                                          </w:rPr>
                                          <m:t>Ω</m:t>
                                        </m:r>
                                      </m:e>
                                    </m:acc>
                                    <m:r>
                                      <w:rPr>
                                        <w:rFonts w:ascii="Cambria Math" w:hAnsi="Times New Roman" w:cs="Times New Roman"/>
                                      </w:rPr>
                                      <m:t xml:space="preserve">, </m:t>
                                    </m:r>
                                    <m:sSub>
                                      <m:sSubPr>
                                        <m:ctrlPr>
                                          <w:rPr>
                                            <w:rFonts w:ascii="Cambria Math" w:hAnsi="Cambria Math" w:cs="Times New Roman"/>
                                            <w:i/>
                                          </w:rPr>
                                        </m:ctrlPr>
                                      </m:sSubPr>
                                      <m:e>
                                        <m:acc>
                                          <m:accPr>
                                            <m:chr m:val="⃗"/>
                                            <m:ctrlPr>
                                              <w:rPr>
                                                <w:rFonts w:ascii="Cambria Math" w:hAnsi="Cambria Math" w:cs="Cambria Math"/>
                                                <w:i/>
                                              </w:rPr>
                                            </m:ctrlPr>
                                          </m:accPr>
                                          <m:e>
                                            <m:r>
                                              <w:rPr>
                                                <w:rFonts w:ascii="Cambria Math" w:hAnsi="Times New Roman" w:cs="Times New Roman"/>
                                              </w:rPr>
                                              <m:t>X</m:t>
                                            </m:r>
                                            <m:ctrlPr>
                                              <w:rPr>
                                                <w:rFonts w:ascii="Cambria Math" w:hAnsi="Times New Roman" w:cs="Times New Roman"/>
                                                <w:i/>
                                              </w:rPr>
                                            </m:ctrlPr>
                                          </m:e>
                                        </m:acc>
                                        <m:ctrlPr>
                                          <w:rPr>
                                            <w:rFonts w:ascii="Cambria Math" w:hAnsi="Times New Roman" w:cs="Times New Roman"/>
                                            <w:i/>
                                          </w:rPr>
                                        </m:ctrlPr>
                                      </m:e>
                                      <m:sub>
                                        <m:r>
                                          <w:rPr>
                                            <w:rFonts w:ascii="Cambria Math" w:hAnsi="Cambria Math" w:cs="Times New Roman"/>
                                          </w:rPr>
                                          <m:t>t-1,n</m:t>
                                        </m:r>
                                      </m:sub>
                                    </m:sSub>
                                  </m:e>
                                </m:d>
                                <m:sSub>
                                  <m:sSubPr>
                                    <m:ctrlPr>
                                      <w:rPr>
                                        <w:rFonts w:ascii="Cambria Math" w:eastAsiaTheme="minorEastAsia" w:hAnsi="Cambria Math" w:cs="Times New Roman"/>
                                        <w:i/>
                                      </w:rPr>
                                    </m:ctrlPr>
                                  </m:sSubPr>
                                  <m:e>
                                    <m:r>
                                      <w:rPr>
                                        <w:rFonts w:ascii="Cambria Math" w:eastAsiaTheme="minorEastAsia" w:hAnsi="Cambria Math" w:cs="Times New Roman"/>
                                      </w:rPr>
                                      <m:t>V</m:t>
                                    </m:r>
                                  </m:e>
                                  <m:sub>
                                    <m:r>
                                      <w:rPr>
                                        <w:rFonts w:ascii="Cambria Math" w:eastAsiaTheme="minorEastAsia" w:hAnsi="Cambria Math" w:cs="Times New Roman"/>
                                      </w:rPr>
                                      <m:t>t+1</m:t>
                                    </m:r>
                                  </m:sub>
                                </m:sSub>
                                <m:r>
                                  <w:rPr>
                                    <w:rFonts w:ascii="Cambria Math" w:eastAsiaTheme="minorEastAsia" w:hAnsi="Cambria Math" w:cs="Times New Roman"/>
                                  </w:rPr>
                                  <m:t>(</m:t>
                                </m:r>
                                <m:sSub>
                                  <m:sSubPr>
                                    <m:ctrlPr>
                                      <w:rPr>
                                        <w:rFonts w:ascii="Cambria Math" w:eastAsiaTheme="minorEastAsia" w:hAnsi="Cambria Math" w:cs="Times New Roman"/>
                                        <w:i/>
                                      </w:rPr>
                                    </m:ctrlPr>
                                  </m:sSubPr>
                                  <m:e>
                                    <m:sSubSup>
                                      <m:sSubSupPr>
                                        <m:ctrlPr>
                                          <w:rPr>
                                            <w:rFonts w:ascii="Cambria Math" w:eastAsiaTheme="minorEastAsia" w:hAnsi="Cambria Math" w:cs="Times New Roman"/>
                                            <w:i/>
                                          </w:rPr>
                                        </m:ctrlPr>
                                      </m:sSubSupPr>
                                      <m:e>
                                        <m:r>
                                          <w:rPr>
                                            <w:rFonts w:ascii="Cambria Math" w:eastAsiaTheme="minorEastAsia" w:hAnsi="Cambria Math" w:cs="Times New Roman"/>
                                          </w:rPr>
                                          <m:t>m</m:t>
                                        </m:r>
                                      </m:e>
                                      <m:sub>
                                        <m:r>
                                          <w:rPr>
                                            <w:rFonts w:ascii="Cambria Math" w:eastAsiaTheme="minorEastAsia" w:hAnsi="Cambria Math" w:cs="Times New Roman"/>
                                          </w:rPr>
                                          <m:t>t+1,n</m:t>
                                        </m:r>
                                      </m:sub>
                                      <m:sup>
                                        <m:r>
                                          <w:rPr>
                                            <w:rFonts w:ascii="Cambria Math" w:eastAsiaTheme="minorEastAsia" w:hAnsi="Cambria Math" w:cs="Times New Roman"/>
                                          </w:rPr>
                                          <m:t>*</m:t>
                                        </m:r>
                                      </m:sup>
                                    </m:sSubSup>
                                    <m:r>
                                      <w:rPr>
                                        <w:rFonts w:ascii="Cambria Math" w:eastAsiaTheme="minorEastAsia" w:hAnsi="Cambria Math" w:cs="Times New Roman"/>
                                      </w:rPr>
                                      <m:t>,m</m:t>
                                    </m:r>
                                  </m:e>
                                  <m:sub>
                                    <m:r>
                                      <w:rPr>
                                        <w:rFonts w:ascii="Cambria Math" w:eastAsiaTheme="minorEastAsia" w:hAnsi="Cambria Math" w:cs="Times New Roman"/>
                                      </w:rPr>
                                      <m:t>tn</m:t>
                                    </m:r>
                                  </m:sub>
                                </m:sSub>
                                <m:r>
                                  <w:rPr>
                                    <w:rFonts w:ascii="Cambria Math" w:eastAsiaTheme="minorEastAsia" w:hAnsi="Cambria Math" w:cs="Times New Roman"/>
                                  </w:rPr>
                                  <m:t xml:space="preserve">, </m:t>
                                </m:r>
                                <m:sSub>
                                  <m:sSubPr>
                                    <m:ctrlPr>
                                      <w:rPr>
                                        <w:rFonts w:ascii="Cambria Math" w:eastAsiaTheme="minorEastAsia" w:hAnsi="Cambria Math" w:cs="Times New Roman"/>
                                        <w:i/>
                                      </w:rPr>
                                    </m:ctrlPr>
                                  </m:sSubPr>
                                  <m:e>
                                    <m:acc>
                                      <m:accPr>
                                        <m:chr m:val="⃗"/>
                                        <m:ctrlPr>
                                          <w:rPr>
                                            <w:rFonts w:ascii="Cambria Math" w:eastAsiaTheme="minorEastAsia" w:hAnsi="Cambria Math" w:cs="Times New Roman"/>
                                            <w:i/>
                                          </w:rPr>
                                        </m:ctrlPr>
                                      </m:accPr>
                                      <m:e>
                                        <m:r>
                                          <w:rPr>
                                            <w:rFonts w:ascii="Cambria Math" w:eastAsiaTheme="minorEastAsia" w:hAnsi="Cambria Math" w:cs="Times New Roman"/>
                                          </w:rPr>
                                          <m:t>c</m:t>
                                        </m:r>
                                      </m:e>
                                    </m:acc>
                                  </m:e>
                                  <m:sub>
                                    <m:r>
                                      <w:rPr>
                                        <w:rFonts w:ascii="Cambria Math" w:eastAsiaTheme="minorEastAsia" w:hAnsi="Cambria Math" w:cs="Times New Roman"/>
                                      </w:rPr>
                                      <m:t>t-1,n</m:t>
                                    </m:r>
                                  </m:sub>
                                </m:sSub>
                                <m:r>
                                  <w:rPr>
                                    <w:rFonts w:ascii="Cambria Math" w:eastAsiaTheme="minorEastAsia" w:hAnsi="Cambria Math" w:cs="Times New Roman"/>
                                  </w:rPr>
                                  <m:t>,</m:t>
                                </m:r>
                                <m:acc>
                                  <m:accPr>
                                    <m:ctrlPr>
                                      <w:rPr>
                                        <w:rFonts w:ascii="Cambria Math" w:hAnsi="Times New Roman" w:cs="Times New Roman"/>
                                        <w:i/>
                                      </w:rPr>
                                    </m:ctrlPr>
                                  </m:accPr>
                                  <m:e>
                                    <m:r>
                                      <m:rPr>
                                        <m:sty m:val="p"/>
                                      </m:rPr>
                                      <w:rPr>
                                        <w:rFonts w:ascii="Cambria Math" w:hAnsi="Times New Roman" w:cs="Times New Roman"/>
                                      </w:rPr>
                                      <m:t>Ω</m:t>
                                    </m:r>
                                  </m:e>
                                </m:acc>
                                <m:r>
                                  <w:rPr>
                                    <w:rFonts w:ascii="Cambria Math" w:hAnsi="Times New Roman" w:cs="Times New Roman"/>
                                  </w:rPr>
                                  <m:t xml:space="preserve">, </m:t>
                                </m:r>
                                <m:sSub>
                                  <m:sSubPr>
                                    <m:ctrlPr>
                                      <w:rPr>
                                        <w:rFonts w:ascii="Cambria Math" w:hAnsi="Cambria Math" w:cs="Times New Roman"/>
                                        <w:i/>
                                      </w:rPr>
                                    </m:ctrlPr>
                                  </m:sSubPr>
                                  <m:e>
                                    <m:acc>
                                      <m:accPr>
                                        <m:chr m:val="⃗"/>
                                        <m:ctrlPr>
                                          <w:rPr>
                                            <w:rFonts w:ascii="Cambria Math" w:hAnsi="Cambria Math" w:cs="Cambria Math"/>
                                            <w:i/>
                                          </w:rPr>
                                        </m:ctrlPr>
                                      </m:accPr>
                                      <m:e>
                                        <m:r>
                                          <w:rPr>
                                            <w:rFonts w:ascii="Cambria Math" w:hAnsi="Times New Roman" w:cs="Times New Roman"/>
                                          </w:rPr>
                                          <m:t>X</m:t>
                                        </m:r>
                                        <m:ctrlPr>
                                          <w:rPr>
                                            <w:rFonts w:ascii="Cambria Math" w:hAnsi="Times New Roman" w:cs="Times New Roman"/>
                                            <w:i/>
                                          </w:rPr>
                                        </m:ctrlPr>
                                      </m:e>
                                    </m:acc>
                                    <m:ctrlPr>
                                      <w:rPr>
                                        <w:rFonts w:ascii="Cambria Math" w:hAnsi="Times New Roman" w:cs="Times New Roman"/>
                                        <w:i/>
                                      </w:rPr>
                                    </m:ctrlPr>
                                  </m:e>
                                  <m:sub>
                                    <m:r>
                                      <w:rPr>
                                        <w:rFonts w:ascii="Cambria Math" w:hAnsi="Cambria Math" w:cs="Times New Roman"/>
                                      </w:rPr>
                                      <m:t>t-1,n</m:t>
                                    </m:r>
                                  </m:sub>
                                </m:sSub>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r</m:t>
                                    </m:r>
                                  </m:e>
                                  <m:sub>
                                    <m:r>
                                      <w:rPr>
                                        <w:rFonts w:ascii="Cambria Math" w:eastAsiaTheme="minorEastAsia" w:hAnsi="Cambria Math" w:cs="Times New Roman"/>
                                      </w:rPr>
                                      <m:t>true,n</m:t>
                                    </m:r>
                                  </m:sub>
                                </m:sSub>
                                <m:r>
                                  <w:rPr>
                                    <w:rFonts w:ascii="Cambria Math" w:eastAsiaTheme="minorEastAsia" w:hAnsi="Cambria Math" w:cs="Times New Roman"/>
                                  </w:rPr>
                                  <m:t>=s)</m:t>
                                </m:r>
                              </m:e>
                            </m:d>
                          </m:e>
                        </m:nary>
                      </m:e>
                    </m:mr>
                  </m:m>
                </m:e>
              </m:d>
            </m:e>
          </m:func>
        </m:oMath>
      </m:oMathPara>
    </w:p>
    <w:p w14:paraId="74C2CEE3" w14:textId="77777777" w:rsidR="004F5889" w:rsidRDefault="004F5889" w:rsidP="004F5889">
      <w:pPr>
        <w:spacing w:line="276" w:lineRule="auto"/>
        <w:jc w:val="left"/>
        <w:rPr>
          <w:rFonts w:eastAsiaTheme="minorEastAsia"/>
        </w:rPr>
      </w:pPr>
    </w:p>
    <w:p w14:paraId="7087D365" w14:textId="77777777" w:rsidR="004F5889" w:rsidRDefault="004F5889" w:rsidP="004F5889">
      <w:pPr>
        <w:spacing w:line="276" w:lineRule="auto"/>
        <w:jc w:val="left"/>
        <w:rPr>
          <w:rFonts w:eastAsiaTheme="minorEastAsia"/>
        </w:rPr>
      </w:pPr>
      <w:r>
        <w:rPr>
          <w:rFonts w:eastAsiaTheme="minorEastAsia"/>
        </w:rPr>
        <w:t xml:space="preserve">The dynamic program in Equation 7 is a standard recursive dynamic program. Note that the </w:t>
      </w:r>
      <w:proofErr w:type="spellStart"/>
      <w:r>
        <w:rPr>
          <w:rFonts w:eastAsiaTheme="minorEastAsia"/>
        </w:rPr>
        <w:t>Gittins</w:t>
      </w:r>
      <w:proofErr w:type="spellEnd"/>
      <w:r>
        <w:rPr>
          <w:rFonts w:eastAsiaTheme="minorEastAsia"/>
        </w:rPr>
        <w:t>’ Ind</w:t>
      </w:r>
      <w:r>
        <w:rPr>
          <w:rFonts w:eastAsiaTheme="minorEastAsia"/>
        </w:rPr>
        <w:t>i</w:t>
      </w:r>
      <w:r>
        <w:rPr>
          <w:rFonts w:eastAsiaTheme="minorEastAsia"/>
        </w:rPr>
        <w:t>ces are constant throughout the customer’s visit to the website. The o</w:t>
      </w:r>
      <w:r w:rsidR="00F92FE0">
        <w:rPr>
          <w:rFonts w:eastAsiaTheme="minorEastAsia"/>
        </w:rPr>
        <w:t>nly thing that changes is</w:t>
      </w:r>
      <w:r>
        <w:rPr>
          <w:rFonts w:eastAsiaTheme="minorEastAsia"/>
        </w:rPr>
        <w:t xml:space="preserve"> the est</w:t>
      </w:r>
      <w:r>
        <w:rPr>
          <w:rFonts w:eastAsiaTheme="minorEastAsia"/>
        </w:rPr>
        <w:t>i</w:t>
      </w:r>
      <w:r>
        <w:rPr>
          <w:rFonts w:eastAsiaTheme="minorEastAsia"/>
        </w:rPr>
        <w:t xml:space="preserve">mates of the customer’s segment probabilities. These are updated based on the observed clickstream. </w:t>
      </w:r>
    </w:p>
    <w:p w14:paraId="25C5D07D" w14:textId="77777777" w:rsidR="004F5889" w:rsidRDefault="004F5889" w:rsidP="004F5889">
      <w:pPr>
        <w:spacing w:line="276" w:lineRule="auto"/>
        <w:jc w:val="left"/>
        <w:rPr>
          <w:rFonts w:eastAsiaTheme="minorEastAsia"/>
        </w:rPr>
      </w:pPr>
    </w:p>
    <w:p w14:paraId="30DC1C8F" w14:textId="77777777" w:rsidR="004F5889" w:rsidRDefault="004F5889" w:rsidP="004F5889">
      <w:pPr>
        <w:spacing w:line="276" w:lineRule="auto"/>
        <w:jc w:val="left"/>
        <w:rPr>
          <w:rFonts w:eastAsiaTheme="minorEastAsia"/>
        </w:rPr>
      </w:pPr>
      <w:r>
        <w:rPr>
          <w:rFonts w:eastAsiaTheme="minorEastAsia"/>
        </w:rPr>
        <w:t>Because Equation 7 is recursive, we begin computations at the last period</w:t>
      </w:r>
      <w:r w:rsidR="00F92FE0">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n</m:t>
            </m:r>
          </m:sub>
        </m:sSub>
      </m:oMath>
      <w:r w:rsidR="00F92FE0">
        <w:rPr>
          <w:rFonts w:eastAsiaTheme="minorEastAsia"/>
        </w:rPr>
        <w:t>)</w:t>
      </w:r>
      <w:r>
        <w:rPr>
          <w:rFonts w:eastAsiaTheme="minorEastAsia"/>
        </w:rPr>
        <w:t xml:space="preserve">. </w:t>
      </w:r>
      <w:r w:rsidR="00F83DA9">
        <w:rPr>
          <w:rFonts w:eastAsiaTheme="minorEastAsia"/>
        </w:rPr>
        <w:t>We are making a dec</w:t>
      </w:r>
      <w:r w:rsidR="00F83DA9">
        <w:rPr>
          <w:rFonts w:eastAsiaTheme="minorEastAsia"/>
        </w:rPr>
        <w:t>i</w:t>
      </w:r>
      <w:r w:rsidR="00F83DA9">
        <w:rPr>
          <w:rFonts w:eastAsiaTheme="minorEastAsia"/>
        </w:rPr>
        <w:t xml:space="preserve">sion for observation period </w:t>
      </w:r>
      <m:oMath>
        <m:r>
          <w:rPr>
            <w:rFonts w:ascii="Cambria Math" w:eastAsiaTheme="minorEastAsia" w:hAnsi="Cambria Math"/>
          </w:rPr>
          <m:t>t</m:t>
        </m:r>
      </m:oMath>
      <w:r w:rsidR="00F83DA9">
        <w:rPr>
          <w:rFonts w:eastAsiaTheme="minorEastAsia"/>
        </w:rPr>
        <w:t xml:space="preserve">, so we use clickstream observations up to, but not including, period </w:t>
      </w:r>
      <m:oMath>
        <m:r>
          <w:rPr>
            <w:rFonts w:ascii="Cambria Math" w:eastAsiaTheme="minorEastAsia" w:hAnsi="Cambria Math"/>
          </w:rPr>
          <m:t>t</m:t>
        </m:r>
      </m:oMath>
      <w:r w:rsidR="00F83DA9">
        <w:rPr>
          <w:rFonts w:eastAsiaTheme="minorEastAsia"/>
        </w:rPr>
        <w:t xml:space="preserve">. </w:t>
      </w:r>
      <w:r>
        <w:rPr>
          <w:rFonts w:eastAsiaTheme="minorEastAsia"/>
        </w:rPr>
        <w:t>There is no value for continuation beyond the last period</w:t>
      </w:r>
      <w:r w:rsidR="00F83DA9">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n</m:t>
            </m:r>
          </m:sub>
        </m:sSub>
      </m:oMath>
      <w:r w:rsidR="00F83DA9">
        <w:rPr>
          <w:rFonts w:eastAsiaTheme="minorEastAsia"/>
        </w:rPr>
        <w:t xml:space="preserve">), so we compute the Expected </w:t>
      </w:r>
      <w:proofErr w:type="spellStart"/>
      <w:r w:rsidR="00F83DA9">
        <w:rPr>
          <w:rFonts w:eastAsiaTheme="minorEastAsia"/>
        </w:rPr>
        <w:t>Gittins</w:t>
      </w:r>
      <w:proofErr w:type="spellEnd"/>
      <w:r w:rsidR="00F83DA9">
        <w:rPr>
          <w:rFonts w:eastAsiaTheme="minorEastAsia"/>
        </w:rPr>
        <w:t>’ I</w:t>
      </w:r>
      <w:r w:rsidR="00F83DA9">
        <w:rPr>
          <w:rFonts w:eastAsiaTheme="minorEastAsia"/>
        </w:rPr>
        <w:t>n</w:t>
      </w:r>
      <w:r w:rsidR="00F83DA9">
        <w:rPr>
          <w:rFonts w:eastAsiaTheme="minorEastAsia"/>
        </w:rPr>
        <w:t xml:space="preserve">dex, </w:t>
      </w:r>
      <m:oMath>
        <m:nary>
          <m:naryPr>
            <m:chr m:val="∑"/>
            <m:limLoc m:val="subSup"/>
            <m:supHide m:val="1"/>
            <m:ctrlPr>
              <w:rPr>
                <w:rFonts w:ascii="Cambria Math" w:hAnsi="Cambria Math" w:cs="Times New Roman"/>
                <w:i/>
              </w:rPr>
            </m:ctrlPr>
          </m:naryPr>
          <m:sub>
            <m:r>
              <w:rPr>
                <w:rFonts w:ascii="Cambria Math" w:hAnsi="Cambria Math" w:cs="Times New Roman"/>
              </w:rPr>
              <m:t>r</m:t>
            </m:r>
          </m:sub>
          <m:sup/>
          <m:e>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rn</m:t>
                </m:r>
              </m:sub>
            </m:sSub>
            <m:d>
              <m:dPr>
                <m:ctrlPr>
                  <w:rPr>
                    <w:rFonts w:ascii="Cambria Math" w:hAnsi="Cambria Math" w:cs="Times New Roman"/>
                    <w:i/>
                  </w:rPr>
                </m:ctrlPr>
              </m:dPr>
              <m:e>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c</m:t>
                        </m:r>
                      </m:e>
                    </m:acc>
                  </m:e>
                  <m:sub>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n</m:t>
                        </m:r>
                      </m:sub>
                    </m:sSub>
                    <m:r>
                      <w:rPr>
                        <w:rFonts w:ascii="Cambria Math" w:hAnsi="Cambria Math" w:cs="Times New Roman"/>
                      </w:rPr>
                      <m:t>-1,n</m:t>
                    </m:r>
                  </m:sub>
                </m:sSub>
                <m:acc>
                  <m:accPr>
                    <m:ctrlPr>
                      <w:rPr>
                        <w:rFonts w:ascii="Cambria Math" w:hAnsi="Times New Roman" w:cs="Times New Roman"/>
                        <w:i/>
                      </w:rPr>
                    </m:ctrlPr>
                  </m:accPr>
                  <m:e>
                    <m:r>
                      <m:rPr>
                        <m:sty m:val="p"/>
                      </m:rPr>
                      <w:rPr>
                        <w:rFonts w:ascii="Cambria Math" w:hAnsi="Times New Roman" w:cs="Times New Roman"/>
                      </w:rPr>
                      <m:t>,</m:t>
                    </m:r>
                    <m:r>
                      <m:rPr>
                        <m:sty m:val="p"/>
                      </m:rPr>
                      <w:rPr>
                        <w:rFonts w:ascii="Cambria Math" w:hAnsi="Times New Roman" w:cs="Times New Roman"/>
                      </w:rPr>
                      <m:t>Ω</m:t>
                    </m:r>
                  </m:e>
                </m:acc>
                <m:r>
                  <w:rPr>
                    <w:rFonts w:ascii="Cambria Math" w:hAnsi="Times New Roman" w:cs="Times New Roman"/>
                  </w:rPr>
                  <m:t xml:space="preserve">, </m:t>
                </m:r>
                <m:sSub>
                  <m:sSubPr>
                    <m:ctrlPr>
                      <w:rPr>
                        <w:rFonts w:ascii="Cambria Math" w:hAnsi="Cambria Math" w:cs="Times New Roman"/>
                        <w:i/>
                      </w:rPr>
                    </m:ctrlPr>
                  </m:sSubPr>
                  <m:e>
                    <m:acc>
                      <m:accPr>
                        <m:chr m:val="⃗"/>
                        <m:ctrlPr>
                          <w:rPr>
                            <w:rFonts w:ascii="Cambria Math" w:hAnsi="Cambria Math" w:cs="Cambria Math"/>
                            <w:i/>
                          </w:rPr>
                        </m:ctrlPr>
                      </m:accPr>
                      <m:e>
                        <m:r>
                          <w:rPr>
                            <w:rFonts w:ascii="Cambria Math" w:hAnsi="Times New Roman" w:cs="Times New Roman"/>
                          </w:rPr>
                          <m:t>X</m:t>
                        </m:r>
                        <m:ctrlPr>
                          <w:rPr>
                            <w:rFonts w:ascii="Cambria Math" w:hAnsi="Times New Roman" w:cs="Times New Roman"/>
                            <w:i/>
                          </w:rPr>
                        </m:ctrlPr>
                      </m:e>
                    </m:acc>
                    <m:ctrlPr>
                      <w:rPr>
                        <w:rFonts w:ascii="Cambria Math" w:hAnsi="Times New Roman" w:cs="Times New Roman"/>
                        <w:i/>
                      </w:rPr>
                    </m:ctrlPr>
                  </m:e>
                  <m:sub>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n</m:t>
                        </m:r>
                      </m:sub>
                    </m:sSub>
                    <m:r>
                      <w:rPr>
                        <w:rFonts w:ascii="Cambria Math" w:hAnsi="Cambria Math" w:cs="Times New Roman"/>
                      </w:rPr>
                      <m:t>-1,n</m:t>
                    </m:r>
                  </m:sub>
                </m:sSub>
              </m:e>
            </m:d>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r</m:t>
                </m:r>
                <m:sSub>
                  <m:sSubPr>
                    <m:ctrlPr>
                      <w:rPr>
                        <w:rFonts w:ascii="Cambria Math" w:hAnsi="Cambria Math" w:cs="Times New Roman"/>
                        <w:i/>
                      </w:rPr>
                    </m:ctrlPr>
                  </m:sSubPr>
                  <m:e>
                    <m:r>
                      <w:rPr>
                        <w:rFonts w:ascii="Cambria Math" w:hAnsi="Cambria Math" w:cs="Times New Roman"/>
                      </w:rPr>
                      <m:t>m</m:t>
                    </m:r>
                  </m:e>
                  <m:sub>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n</m:t>
                        </m:r>
                      </m:sub>
                    </m:sSub>
                    <m:r>
                      <w:rPr>
                        <w:rFonts w:ascii="Cambria Math" w:hAnsi="Cambria Math" w:cs="Times New Roman"/>
                      </w:rPr>
                      <m:t>n</m:t>
                    </m:r>
                  </m:sub>
                </m:sSub>
                <m:r>
                  <w:rPr>
                    <w:rFonts w:ascii="Cambria Math" w:hAnsi="Cambria Math" w:cs="Times New Roman"/>
                  </w:rPr>
                  <m:t>n</m:t>
                </m:r>
              </m:sub>
            </m:sSub>
          </m:e>
        </m:nary>
      </m:oMath>
      <w:r w:rsidR="00F83DA9">
        <w:rPr>
          <w:rFonts w:eastAsiaTheme="minorEastAsia"/>
        </w:rPr>
        <w:t xml:space="preserve"> based on observations up to period </w:t>
      </w:r>
      <m:oMath>
        <m:r>
          <w:rPr>
            <w:rFonts w:ascii="Cambria Math" w:eastAsiaTheme="minorEastAsia" w:hAnsi="Cambria Math"/>
          </w:rPr>
          <m:t>t</m:t>
        </m:r>
      </m:oMath>
      <w:r w:rsidR="00F83DA9">
        <w:rPr>
          <w:rFonts w:eastAsiaTheme="minorEastAsia"/>
        </w:rPr>
        <w:t>. We do this for each en</w:t>
      </w:r>
      <w:r w:rsidR="00F83DA9">
        <w:rPr>
          <w:rFonts w:eastAsiaTheme="minorEastAsia"/>
        </w:rPr>
        <w:t>d</w:t>
      </w:r>
      <w:r w:rsidR="00F83DA9">
        <w:rPr>
          <w:rFonts w:eastAsiaTheme="minorEastAsia"/>
        </w:rPr>
        <w:t xml:space="preserve">ing morph, </w:t>
      </w:r>
      <m:oMath>
        <m:sSub>
          <m:sSubPr>
            <m:ctrlPr>
              <w:rPr>
                <w:rFonts w:ascii="Cambria Math" w:eastAsiaTheme="minorEastAsia" w:hAnsi="Cambria Math"/>
                <w:i/>
              </w:rPr>
            </m:ctrlPr>
          </m:sSubPr>
          <m:e>
            <m:r>
              <w:rPr>
                <w:rFonts w:ascii="Cambria Math" w:eastAsiaTheme="minorEastAsia" w:hAnsi="Cambria Math"/>
              </w:rPr>
              <m:t>m</m:t>
            </m:r>
          </m:e>
          <m:sub>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n</m:t>
                </m:r>
              </m:sub>
            </m:sSub>
            <m:r>
              <w:rPr>
                <w:rFonts w:ascii="Cambria Math" w:eastAsiaTheme="minorEastAsia" w:hAnsi="Cambria Math"/>
              </w:rPr>
              <m:t>n</m:t>
            </m:r>
          </m:sub>
        </m:sSub>
      </m:oMath>
      <w:r w:rsidR="00F83DA9">
        <w:rPr>
          <w:rFonts w:eastAsiaTheme="minorEastAsia"/>
        </w:rPr>
        <w:t xml:space="preserve">. We weight this by the impact weight, </w:t>
      </w:r>
      <m:oMath>
        <m:sSub>
          <m:sSubPr>
            <m:ctrlPr>
              <w:rPr>
                <w:rFonts w:ascii="Cambria Math" w:eastAsiaTheme="minorEastAsia" w:hAnsi="Cambria Math"/>
                <w:i/>
              </w:rPr>
            </m:ctrlPr>
          </m:sSubPr>
          <m:e>
            <m:r>
              <w:rPr>
                <w:rFonts w:ascii="Cambria Math" w:eastAsiaTheme="minorEastAsia" w:hAnsi="Cambria Math"/>
              </w:rPr>
              <m:t>w</m:t>
            </m:r>
          </m:e>
          <m:sub>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n</m:t>
                </m:r>
              </m:sub>
            </m:sSub>
          </m:sub>
        </m:sSub>
      </m:oMath>
      <w:r w:rsidR="00F92FE0">
        <w:rPr>
          <w:rFonts w:eastAsiaTheme="minorEastAsia"/>
        </w:rPr>
        <w:t>, and discount the value by (</w:t>
      </w:r>
      <m:oMath>
        <m:sSup>
          <m:sSupPr>
            <m:ctrlPr>
              <w:rPr>
                <w:rFonts w:ascii="Cambria Math" w:hAnsi="Cambria Math" w:cs="Times New Roman"/>
                <w:i/>
              </w:rPr>
            </m:ctrlPr>
          </m:sSupPr>
          <m:e>
            <m:r>
              <w:rPr>
                <w:rFonts w:ascii="Cambria Math" w:hAnsi="Cambria Math" w:cs="Times New Roman"/>
              </w:rPr>
              <m:t>γ</m:t>
            </m:r>
          </m:e>
          <m:sup>
            <m:sSub>
              <m:sSubPr>
                <m:ctrlPr>
                  <w:rPr>
                    <w:rFonts w:ascii="Cambria Math" w:hAnsi="Cambria Math" w:cs="Times New Roman"/>
                    <w:i/>
                  </w:rPr>
                </m:ctrlPr>
              </m:sSubPr>
              <m:e>
                <m:r>
                  <m:rPr>
                    <m:sty m:val="p"/>
                  </m:rPr>
                  <w:rPr>
                    <w:rFonts w:ascii="Cambria Math" w:hAnsi="Cambria Math" w:cs="Times New Roman"/>
                  </w:rPr>
                  <m:t>Δ</m:t>
                </m:r>
                <m:ctrlPr>
                  <w:rPr>
                    <w:rFonts w:ascii="Cambria Math" w:hAnsi="Cambria Math" w:cs="Times New Roman"/>
                  </w:rPr>
                </m:ctrlPr>
              </m:e>
              <m:sub>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tn</m:t>
                    </m:r>
                  </m:sub>
                </m:sSub>
                <m:r>
                  <w:rPr>
                    <w:rFonts w:ascii="Cambria Math" w:hAnsi="Cambria Math" w:cs="Times New Roman"/>
                  </w:rPr>
                  <m:t>tn</m:t>
                </m:r>
              </m:sub>
            </m:sSub>
          </m:sup>
        </m:sSup>
      </m:oMath>
      <w:r w:rsidR="00F92FE0">
        <w:rPr>
          <w:rFonts w:eastAsiaTheme="minorEastAsia"/>
        </w:rPr>
        <w:t>)</w:t>
      </w:r>
      <w:r w:rsidR="00F83DA9">
        <w:rPr>
          <w:rFonts w:eastAsiaTheme="minorEastAsia"/>
        </w:rPr>
        <w:t xml:space="preserve"> if there is a switch, that is, if the last morph is different than the morph is period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n</m:t>
            </m:r>
          </m:sub>
        </m:sSub>
        <m:r>
          <w:rPr>
            <w:rFonts w:ascii="Cambria Math" w:eastAsiaTheme="minorEastAsia" w:hAnsi="Cambria Math"/>
          </w:rPr>
          <m:t>-1</m:t>
        </m:r>
      </m:oMath>
      <w:r w:rsidR="00F83DA9">
        <w:rPr>
          <w:rFonts w:eastAsiaTheme="minorEastAsia"/>
        </w:rPr>
        <w:t xml:space="preserve">. We </w:t>
      </w:r>
      <w:r w:rsidR="00F92FE0">
        <w:rPr>
          <w:rFonts w:eastAsiaTheme="minorEastAsia"/>
        </w:rPr>
        <w:t xml:space="preserve">keep track of the </w:t>
      </w:r>
      <w:r w:rsidR="00F83DA9">
        <w:rPr>
          <w:rFonts w:eastAsiaTheme="minorEastAsia"/>
        </w:rPr>
        <w:lastRenderedPageBreak/>
        <w:t xml:space="preserve">morph with the highest value for </w:t>
      </w:r>
      <m:oMath>
        <m:sSub>
          <m:sSubPr>
            <m:ctrlPr>
              <w:rPr>
                <w:rFonts w:ascii="Cambria Math" w:eastAsiaTheme="minorEastAsia" w:hAnsi="Cambria Math" w:cs="Times New Roman"/>
                <w:i/>
              </w:rPr>
            </m:ctrlPr>
          </m:sSubPr>
          <m:e>
            <m:sSub>
              <m:sSubPr>
                <m:ctrlPr>
                  <w:rPr>
                    <w:rFonts w:ascii="Cambria Math" w:eastAsiaTheme="minorEastAsia" w:hAnsi="Cambria Math" w:cs="Times New Roman"/>
                    <w:i/>
                  </w:rPr>
                </m:ctrlPr>
              </m:sSubPr>
              <m:e>
                <m:r>
                  <w:rPr>
                    <w:rFonts w:ascii="Cambria Math" w:eastAsiaTheme="minorEastAsia" w:hAnsi="Cambria Math" w:cs="Times New Roman"/>
                  </w:rPr>
                  <m:t>V</m:t>
                </m:r>
              </m:e>
              <m:sub>
                <m:sSub>
                  <m:sSubPr>
                    <m:ctrlPr>
                      <w:rPr>
                        <w:rFonts w:ascii="Cambria Math" w:eastAsiaTheme="minorEastAsia" w:hAnsi="Cambria Math" w:cs="Times New Roman"/>
                        <w:i/>
                      </w:rPr>
                    </m:ctrlPr>
                  </m:sSubPr>
                  <m:e>
                    <m:r>
                      <w:rPr>
                        <w:rFonts w:ascii="Cambria Math" w:eastAsiaTheme="minorEastAsia" w:hAnsi="Cambria Math" w:cs="Times New Roman"/>
                      </w:rPr>
                      <m:t>T</m:t>
                    </m:r>
                  </m:e>
                  <m:sub>
                    <m:r>
                      <w:rPr>
                        <w:rFonts w:ascii="Cambria Math" w:eastAsiaTheme="minorEastAsia" w:hAnsi="Cambria Math" w:cs="Times New Roman"/>
                      </w:rPr>
                      <m:t>n</m:t>
                    </m:r>
                  </m:sub>
                </m:sSub>
              </m:sub>
            </m:sSub>
            <m:r>
              <w:rPr>
                <w:rFonts w:ascii="Cambria Math" w:eastAsiaTheme="minorEastAsia" w:hAnsi="Cambria Math" w:cs="Times New Roman"/>
              </w:rPr>
              <m:t>(</m:t>
            </m:r>
            <m:sSubSup>
              <m:sSubSupPr>
                <m:ctrlPr>
                  <w:rPr>
                    <w:rFonts w:ascii="Cambria Math" w:eastAsiaTheme="minorEastAsia" w:hAnsi="Cambria Math" w:cs="Times New Roman"/>
                    <w:i/>
                  </w:rPr>
                </m:ctrlPr>
              </m:sSubSupPr>
              <m:e>
                <m:r>
                  <w:rPr>
                    <w:rFonts w:ascii="Cambria Math" w:eastAsiaTheme="minorEastAsia" w:hAnsi="Cambria Math" w:cs="Times New Roman"/>
                  </w:rPr>
                  <m:t>m</m:t>
                </m:r>
              </m:e>
              <m:sub>
                <m:sSub>
                  <m:sSubPr>
                    <m:ctrlPr>
                      <w:rPr>
                        <w:rFonts w:ascii="Cambria Math" w:eastAsiaTheme="minorEastAsia" w:hAnsi="Cambria Math" w:cs="Times New Roman"/>
                        <w:i/>
                      </w:rPr>
                    </m:ctrlPr>
                  </m:sSubPr>
                  <m:e>
                    <m:r>
                      <w:rPr>
                        <w:rFonts w:ascii="Cambria Math" w:eastAsiaTheme="minorEastAsia" w:hAnsi="Cambria Math" w:cs="Times New Roman"/>
                      </w:rPr>
                      <m:t>T</m:t>
                    </m:r>
                  </m:e>
                  <m:sub>
                    <m:r>
                      <w:rPr>
                        <w:rFonts w:ascii="Cambria Math" w:eastAsiaTheme="minorEastAsia" w:hAnsi="Cambria Math" w:cs="Times New Roman"/>
                      </w:rPr>
                      <m:t>n</m:t>
                    </m:r>
                  </m:sub>
                </m:sSub>
                <m:r>
                  <w:rPr>
                    <w:rFonts w:ascii="Cambria Math" w:eastAsiaTheme="minorEastAsia" w:hAnsi="Cambria Math" w:cs="Times New Roman"/>
                  </w:rPr>
                  <m:t>,n</m:t>
                </m:r>
              </m:sub>
              <m:sup>
                <m:r>
                  <w:rPr>
                    <w:rFonts w:ascii="Cambria Math" w:eastAsiaTheme="minorEastAsia" w:hAnsi="Cambria Math" w:cs="Times New Roman"/>
                  </w:rPr>
                  <m:t>*</m:t>
                </m:r>
              </m:sup>
            </m:sSubSup>
            <m:r>
              <w:rPr>
                <w:rFonts w:ascii="Cambria Math" w:eastAsiaTheme="minorEastAsia" w:hAnsi="Cambria Math" w:cs="Times New Roman"/>
              </w:rPr>
              <m:t xml:space="preserve">, </m:t>
            </m:r>
            <m:sSub>
              <m:sSubPr>
                <m:ctrlPr>
                  <w:rPr>
                    <w:rFonts w:ascii="Cambria Math" w:eastAsiaTheme="minorEastAsia" w:hAnsi="Cambria Math" w:cs="Times New Roman"/>
                    <w:i/>
                  </w:rPr>
                </m:ctrlPr>
              </m:sSubPr>
              <m:e>
                <m:r>
                  <w:rPr>
                    <w:rFonts w:ascii="Cambria Math" w:eastAsiaTheme="minorEastAsia" w:hAnsi="Cambria Math" w:cs="Times New Roman"/>
                  </w:rPr>
                  <m:t>m</m:t>
                </m:r>
              </m:e>
              <m:sub>
                <m:sSub>
                  <m:sSubPr>
                    <m:ctrlPr>
                      <w:rPr>
                        <w:rFonts w:ascii="Cambria Math" w:eastAsiaTheme="minorEastAsia" w:hAnsi="Cambria Math" w:cs="Times New Roman"/>
                        <w:i/>
                      </w:rPr>
                    </m:ctrlPr>
                  </m:sSubPr>
                  <m:e>
                    <m:r>
                      <w:rPr>
                        <w:rFonts w:ascii="Cambria Math" w:eastAsiaTheme="minorEastAsia" w:hAnsi="Cambria Math" w:cs="Times New Roman"/>
                      </w:rPr>
                      <m:t>T</m:t>
                    </m:r>
                  </m:e>
                  <m:sub>
                    <m:r>
                      <w:rPr>
                        <w:rFonts w:ascii="Cambria Math" w:eastAsiaTheme="minorEastAsia" w:hAnsi="Cambria Math" w:cs="Times New Roman"/>
                      </w:rPr>
                      <m:t>n</m:t>
                    </m:r>
                  </m:sub>
                </m:sSub>
                <m:r>
                  <w:rPr>
                    <w:rFonts w:ascii="Cambria Math" w:eastAsiaTheme="minorEastAsia" w:hAnsi="Cambria Math" w:cs="Times New Roman"/>
                  </w:rPr>
                  <m:t>-1,n</m:t>
                </m:r>
              </m:sub>
            </m:sSub>
            <m:r>
              <w:rPr>
                <w:rFonts w:ascii="Cambria Math" w:eastAsiaTheme="minorEastAsia" w:hAnsi="Cambria Math" w:cs="Times New Roman"/>
              </w:rPr>
              <m:t>,</m:t>
            </m:r>
            <m:acc>
              <m:accPr>
                <m:chr m:val="⃗"/>
                <m:ctrlPr>
                  <w:rPr>
                    <w:rFonts w:ascii="Cambria Math" w:eastAsiaTheme="minorEastAsia" w:hAnsi="Cambria Math" w:cs="Times New Roman"/>
                    <w:i/>
                  </w:rPr>
                </m:ctrlPr>
              </m:accPr>
              <m:e>
                <m:r>
                  <w:rPr>
                    <w:rFonts w:ascii="Cambria Math" w:eastAsiaTheme="minorEastAsia" w:hAnsi="Cambria Math" w:cs="Times New Roman"/>
                  </w:rPr>
                  <m:t>c</m:t>
                </m:r>
              </m:e>
            </m:acc>
          </m:e>
          <m:sub>
            <m:r>
              <w:rPr>
                <w:rFonts w:ascii="Cambria Math" w:eastAsiaTheme="minorEastAsia" w:hAnsi="Cambria Math" w:cs="Times New Roman"/>
              </w:rPr>
              <m:t>t-1,n</m:t>
            </m:r>
          </m:sub>
        </m:sSub>
        <m:r>
          <w:rPr>
            <w:rFonts w:ascii="Cambria Math" w:eastAsiaTheme="minorEastAsia" w:hAnsi="Cambria Math" w:cs="Times New Roman"/>
          </w:rPr>
          <m:t>,</m:t>
        </m:r>
        <m:acc>
          <m:accPr>
            <m:ctrlPr>
              <w:rPr>
                <w:rFonts w:ascii="Cambria Math" w:hAnsi="Times New Roman" w:cs="Times New Roman"/>
                <w:i/>
              </w:rPr>
            </m:ctrlPr>
          </m:accPr>
          <m:e>
            <m:r>
              <m:rPr>
                <m:sty m:val="p"/>
              </m:rPr>
              <w:rPr>
                <w:rFonts w:ascii="Cambria Math" w:hAnsi="Times New Roman" w:cs="Times New Roman"/>
              </w:rPr>
              <m:t>Ω</m:t>
            </m:r>
          </m:e>
        </m:acc>
        <m:r>
          <w:rPr>
            <w:rFonts w:ascii="Cambria Math" w:hAnsi="Times New Roman" w:cs="Times New Roman"/>
          </w:rPr>
          <m:t xml:space="preserve">, </m:t>
        </m:r>
        <m:sSub>
          <m:sSubPr>
            <m:ctrlPr>
              <w:rPr>
                <w:rFonts w:ascii="Cambria Math" w:hAnsi="Cambria Math" w:cs="Times New Roman"/>
                <w:i/>
              </w:rPr>
            </m:ctrlPr>
          </m:sSubPr>
          <m:e>
            <m:acc>
              <m:accPr>
                <m:chr m:val="⃗"/>
                <m:ctrlPr>
                  <w:rPr>
                    <w:rFonts w:ascii="Cambria Math" w:hAnsi="Cambria Math" w:cs="Cambria Math"/>
                    <w:i/>
                  </w:rPr>
                </m:ctrlPr>
              </m:accPr>
              <m:e>
                <m:r>
                  <w:rPr>
                    <w:rFonts w:ascii="Cambria Math" w:hAnsi="Times New Roman" w:cs="Times New Roman"/>
                  </w:rPr>
                  <m:t>X</m:t>
                </m:r>
                <m:ctrlPr>
                  <w:rPr>
                    <w:rFonts w:ascii="Cambria Math" w:hAnsi="Times New Roman" w:cs="Times New Roman"/>
                    <w:i/>
                  </w:rPr>
                </m:ctrlPr>
              </m:e>
            </m:acc>
            <m:ctrlPr>
              <w:rPr>
                <w:rFonts w:ascii="Cambria Math" w:hAnsi="Times New Roman" w:cs="Times New Roman"/>
                <w:i/>
              </w:rPr>
            </m:ctrlPr>
          </m:e>
          <m:sub>
            <m:r>
              <w:rPr>
                <w:rFonts w:ascii="Cambria Math" w:hAnsi="Cambria Math" w:cs="Times New Roman"/>
              </w:rPr>
              <m:t>t-1,n</m:t>
            </m:r>
          </m:sub>
        </m:sSub>
        <m:r>
          <w:rPr>
            <w:rFonts w:ascii="Cambria Math" w:eastAsiaTheme="minorEastAsia" w:hAnsi="Cambria Math" w:cs="Times New Roman"/>
          </w:rPr>
          <m:t>)</m:t>
        </m:r>
      </m:oMath>
      <w:r w:rsidR="00F83DA9">
        <w:rPr>
          <w:rFonts w:eastAsiaTheme="minorEastAsia"/>
        </w:rPr>
        <w:t xml:space="preserve">. We now have the value function for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n</m:t>
            </m:r>
          </m:sub>
        </m:sSub>
      </m:oMath>
      <w:r w:rsidR="00F92FE0">
        <w:rPr>
          <w:rFonts w:eastAsiaTheme="minorEastAsia"/>
        </w:rPr>
        <w:t>,</w:t>
      </w:r>
      <w:r w:rsidR="00F83DA9">
        <w:rPr>
          <w:rFonts w:eastAsiaTheme="minorEastAsia"/>
        </w:rPr>
        <w:t xml:space="preserve"> so we can compute the value function for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n</m:t>
            </m:r>
          </m:sub>
        </m:sSub>
        <m:r>
          <w:rPr>
            <w:rFonts w:ascii="Cambria Math" w:eastAsiaTheme="minorEastAsia" w:hAnsi="Cambria Math"/>
          </w:rPr>
          <m:t>-1</m:t>
        </m:r>
      </m:oMath>
      <w:r w:rsidR="00F83DA9">
        <w:rPr>
          <w:rFonts w:eastAsiaTheme="minorEastAsia"/>
        </w:rPr>
        <w:t xml:space="preserve"> using the same method. Naturally, we keep track of the projected morph history. We continue recursively back to </w:t>
      </w:r>
      <m:oMath>
        <m:r>
          <w:rPr>
            <w:rFonts w:ascii="Cambria Math" w:eastAsiaTheme="minorEastAsia" w:hAnsi="Cambria Math"/>
          </w:rPr>
          <m:t>t</m:t>
        </m:r>
      </m:oMath>
      <w:r w:rsidR="00F83DA9">
        <w:rPr>
          <w:rFonts w:eastAsiaTheme="minorEastAsia"/>
        </w:rPr>
        <w:t xml:space="preserve"> and choose the morph that ma</w:t>
      </w:r>
      <w:proofErr w:type="spellStart"/>
      <w:r w:rsidR="00F83DA9">
        <w:rPr>
          <w:rFonts w:eastAsiaTheme="minorEastAsia"/>
        </w:rPr>
        <w:t>x</w:t>
      </w:r>
      <w:r w:rsidR="00F83DA9">
        <w:rPr>
          <w:rFonts w:eastAsiaTheme="minorEastAsia"/>
        </w:rPr>
        <w:t>imizes</w:t>
      </w:r>
      <w:proofErr w:type="spellEnd"/>
      <w:r w:rsidR="00F83DA9">
        <w:rPr>
          <w:rFonts w:eastAsiaTheme="minorEastAsia"/>
        </w:rPr>
        <w:t xml:space="preserve"> </w:t>
      </w:r>
      <m:oMath>
        <m:sSub>
          <m:sSubPr>
            <m:ctrlPr>
              <w:rPr>
                <w:rFonts w:ascii="Cambria Math" w:eastAsiaTheme="minorEastAsia" w:hAnsi="Cambria Math" w:cs="Times New Roman"/>
                <w:i/>
              </w:rPr>
            </m:ctrlPr>
          </m:sSubPr>
          <m:e>
            <m:sSub>
              <m:sSubPr>
                <m:ctrlPr>
                  <w:rPr>
                    <w:rFonts w:ascii="Cambria Math" w:eastAsiaTheme="minorEastAsia" w:hAnsi="Cambria Math" w:cs="Times New Roman"/>
                    <w:i/>
                  </w:rPr>
                </m:ctrlPr>
              </m:sSubPr>
              <m:e>
                <m:r>
                  <w:rPr>
                    <w:rFonts w:ascii="Cambria Math" w:eastAsiaTheme="minorEastAsia" w:hAnsi="Cambria Math" w:cs="Times New Roman"/>
                  </w:rPr>
                  <m:t>V</m:t>
                </m:r>
              </m:e>
              <m:sub>
                <m:r>
                  <w:rPr>
                    <w:rFonts w:ascii="Cambria Math" w:eastAsiaTheme="minorEastAsia" w:hAnsi="Cambria Math" w:cs="Times New Roman"/>
                  </w:rPr>
                  <m:t>t</m:t>
                </m:r>
              </m:sub>
            </m:sSub>
            <m:r>
              <w:rPr>
                <w:rFonts w:ascii="Cambria Math" w:eastAsiaTheme="minorEastAsia" w:hAnsi="Cambria Math" w:cs="Times New Roman"/>
              </w:rPr>
              <m:t>(</m:t>
            </m:r>
            <m:sSubSup>
              <m:sSubSupPr>
                <m:ctrlPr>
                  <w:rPr>
                    <w:rFonts w:ascii="Cambria Math" w:eastAsiaTheme="minorEastAsia" w:hAnsi="Cambria Math" w:cs="Times New Roman"/>
                    <w:i/>
                  </w:rPr>
                </m:ctrlPr>
              </m:sSubSupPr>
              <m:e>
                <m:r>
                  <w:rPr>
                    <w:rFonts w:ascii="Cambria Math" w:eastAsiaTheme="minorEastAsia" w:hAnsi="Cambria Math" w:cs="Times New Roman"/>
                  </w:rPr>
                  <m:t>m</m:t>
                </m:r>
              </m:e>
              <m:sub>
                <m:r>
                  <w:rPr>
                    <w:rFonts w:ascii="Cambria Math" w:eastAsiaTheme="minorEastAsia" w:hAnsi="Cambria Math" w:cs="Times New Roman"/>
                  </w:rPr>
                  <m:t>tn</m:t>
                </m:r>
              </m:sub>
              <m:sup>
                <m:r>
                  <w:rPr>
                    <w:rFonts w:ascii="Cambria Math" w:eastAsiaTheme="minorEastAsia" w:hAnsi="Cambria Math" w:cs="Times New Roman"/>
                  </w:rPr>
                  <m:t>*</m:t>
                </m:r>
              </m:sup>
            </m:sSubSup>
            <m:r>
              <w:rPr>
                <w:rFonts w:ascii="Cambria Math" w:eastAsiaTheme="minorEastAsia" w:hAnsi="Cambria Math" w:cs="Times New Roman"/>
              </w:rPr>
              <m:t xml:space="preserve">, </m:t>
            </m:r>
            <m:sSub>
              <m:sSubPr>
                <m:ctrlPr>
                  <w:rPr>
                    <w:rFonts w:ascii="Cambria Math" w:eastAsiaTheme="minorEastAsia" w:hAnsi="Cambria Math" w:cs="Times New Roman"/>
                    <w:i/>
                  </w:rPr>
                </m:ctrlPr>
              </m:sSubPr>
              <m:e>
                <m:r>
                  <w:rPr>
                    <w:rFonts w:ascii="Cambria Math" w:eastAsiaTheme="minorEastAsia" w:hAnsi="Cambria Math" w:cs="Times New Roman"/>
                  </w:rPr>
                  <m:t>m</m:t>
                </m:r>
              </m:e>
              <m:sub>
                <m:r>
                  <w:rPr>
                    <w:rFonts w:ascii="Cambria Math" w:eastAsiaTheme="minorEastAsia" w:hAnsi="Cambria Math" w:cs="Times New Roman"/>
                  </w:rPr>
                  <m:t>t-1,n</m:t>
                </m:r>
              </m:sub>
            </m:sSub>
            <m:r>
              <w:rPr>
                <w:rFonts w:ascii="Cambria Math" w:eastAsiaTheme="minorEastAsia" w:hAnsi="Cambria Math" w:cs="Times New Roman"/>
              </w:rPr>
              <m:t>,</m:t>
            </m:r>
            <m:acc>
              <m:accPr>
                <m:chr m:val="⃗"/>
                <m:ctrlPr>
                  <w:rPr>
                    <w:rFonts w:ascii="Cambria Math" w:eastAsiaTheme="minorEastAsia" w:hAnsi="Cambria Math" w:cs="Times New Roman"/>
                    <w:i/>
                  </w:rPr>
                </m:ctrlPr>
              </m:accPr>
              <m:e>
                <m:r>
                  <w:rPr>
                    <w:rFonts w:ascii="Cambria Math" w:eastAsiaTheme="minorEastAsia" w:hAnsi="Cambria Math" w:cs="Times New Roman"/>
                  </w:rPr>
                  <m:t>c</m:t>
                </m:r>
              </m:e>
            </m:acc>
          </m:e>
          <m:sub>
            <m:r>
              <w:rPr>
                <w:rFonts w:ascii="Cambria Math" w:eastAsiaTheme="minorEastAsia" w:hAnsi="Cambria Math" w:cs="Times New Roman"/>
              </w:rPr>
              <m:t>t-1,n</m:t>
            </m:r>
          </m:sub>
        </m:sSub>
        <m:r>
          <w:rPr>
            <w:rFonts w:ascii="Cambria Math" w:eastAsiaTheme="minorEastAsia" w:hAnsi="Cambria Math" w:cs="Times New Roman"/>
          </w:rPr>
          <m:t>,</m:t>
        </m:r>
        <m:acc>
          <m:accPr>
            <m:ctrlPr>
              <w:rPr>
                <w:rFonts w:ascii="Cambria Math" w:hAnsi="Times New Roman" w:cs="Times New Roman"/>
                <w:i/>
              </w:rPr>
            </m:ctrlPr>
          </m:accPr>
          <m:e>
            <m:r>
              <m:rPr>
                <m:sty m:val="p"/>
              </m:rPr>
              <w:rPr>
                <w:rFonts w:ascii="Cambria Math" w:hAnsi="Times New Roman" w:cs="Times New Roman"/>
              </w:rPr>
              <m:t>Ω</m:t>
            </m:r>
          </m:e>
        </m:acc>
        <m:r>
          <w:rPr>
            <w:rFonts w:ascii="Cambria Math" w:hAnsi="Times New Roman" w:cs="Times New Roman"/>
          </w:rPr>
          <m:t xml:space="preserve">, </m:t>
        </m:r>
        <m:sSub>
          <m:sSubPr>
            <m:ctrlPr>
              <w:rPr>
                <w:rFonts w:ascii="Cambria Math" w:hAnsi="Cambria Math" w:cs="Times New Roman"/>
                <w:i/>
              </w:rPr>
            </m:ctrlPr>
          </m:sSubPr>
          <m:e>
            <m:acc>
              <m:accPr>
                <m:chr m:val="⃗"/>
                <m:ctrlPr>
                  <w:rPr>
                    <w:rFonts w:ascii="Cambria Math" w:hAnsi="Cambria Math" w:cs="Cambria Math"/>
                    <w:i/>
                  </w:rPr>
                </m:ctrlPr>
              </m:accPr>
              <m:e>
                <m:r>
                  <w:rPr>
                    <w:rFonts w:ascii="Cambria Math" w:hAnsi="Times New Roman" w:cs="Times New Roman"/>
                  </w:rPr>
                  <m:t>X</m:t>
                </m:r>
                <m:ctrlPr>
                  <w:rPr>
                    <w:rFonts w:ascii="Cambria Math" w:hAnsi="Times New Roman" w:cs="Times New Roman"/>
                    <w:i/>
                  </w:rPr>
                </m:ctrlPr>
              </m:e>
            </m:acc>
            <m:ctrlPr>
              <w:rPr>
                <w:rFonts w:ascii="Cambria Math" w:hAnsi="Times New Roman" w:cs="Times New Roman"/>
                <w:i/>
              </w:rPr>
            </m:ctrlPr>
          </m:e>
          <m:sub>
            <m:r>
              <w:rPr>
                <w:rFonts w:ascii="Cambria Math" w:hAnsi="Cambria Math" w:cs="Times New Roman"/>
              </w:rPr>
              <m:t>t-1,n</m:t>
            </m:r>
          </m:sub>
        </m:sSub>
        <m:r>
          <w:rPr>
            <w:rFonts w:ascii="Cambria Math" w:eastAsiaTheme="minorEastAsia" w:hAnsi="Cambria Math" w:cs="Times New Roman"/>
          </w:rPr>
          <m:t>)</m:t>
        </m:r>
      </m:oMath>
      <w:r w:rsidR="00F83DA9">
        <w:rPr>
          <w:rFonts w:eastAsiaTheme="minorEastAsia"/>
        </w:rPr>
        <w:t>.</w:t>
      </w:r>
      <w:r w:rsidR="00F92FE0">
        <w:rPr>
          <w:rFonts w:eastAsiaTheme="minorEastAsia"/>
        </w:rPr>
        <w:t xml:space="preserve"> This is the morph that is assigned at period </w:t>
      </w:r>
      <m:oMath>
        <m:r>
          <w:rPr>
            <w:rFonts w:ascii="Cambria Math" w:eastAsiaTheme="minorEastAsia" w:hAnsi="Cambria Math"/>
          </w:rPr>
          <m:t>t</m:t>
        </m:r>
      </m:oMath>
      <w:r w:rsidR="00F92FE0">
        <w:rPr>
          <w:rFonts w:eastAsiaTheme="minorEastAsia"/>
        </w:rPr>
        <w:t xml:space="preserve">. </w:t>
      </w:r>
    </w:p>
    <w:p w14:paraId="074068ED" w14:textId="77777777" w:rsidR="00F92FE0" w:rsidRDefault="00F92FE0" w:rsidP="004F5889">
      <w:pPr>
        <w:spacing w:line="276" w:lineRule="auto"/>
        <w:jc w:val="left"/>
        <w:rPr>
          <w:rFonts w:eastAsiaTheme="minorEastAsia"/>
        </w:rPr>
      </w:pPr>
    </w:p>
    <w:p w14:paraId="4D0610CE" w14:textId="77777777" w:rsidR="00F92FE0" w:rsidRDefault="00F92FE0" w:rsidP="004F5889">
      <w:pPr>
        <w:spacing w:line="276" w:lineRule="auto"/>
        <w:jc w:val="left"/>
        <w:rPr>
          <w:rFonts w:eastAsiaTheme="minorEastAsia"/>
        </w:rPr>
      </w:pPr>
      <w:r>
        <w:rPr>
          <w:rFonts w:eastAsiaTheme="minorEastAsia"/>
        </w:rPr>
        <w:t xml:space="preserve">In period t, we observe new clicks and new click characteristics, thus we use Equation 2 to compute </w:t>
      </w:r>
      <m:oMath>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rn</m:t>
            </m:r>
          </m:sub>
        </m:sSub>
        <m:d>
          <m:dPr>
            <m:ctrlPr>
              <w:rPr>
                <w:rFonts w:ascii="Cambria Math" w:hAnsi="Cambria Math" w:cs="Times New Roman"/>
                <w:i/>
              </w:rPr>
            </m:ctrlPr>
          </m:dPr>
          <m:e>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c</m:t>
                    </m:r>
                  </m:e>
                </m:acc>
              </m:e>
              <m:sub>
                <m:r>
                  <w:rPr>
                    <w:rFonts w:ascii="Cambria Math" w:hAnsi="Cambria Math" w:cs="Times New Roman"/>
                  </w:rPr>
                  <m:t>t,n</m:t>
                </m:r>
              </m:sub>
            </m:sSub>
            <m:acc>
              <m:accPr>
                <m:ctrlPr>
                  <w:rPr>
                    <w:rFonts w:ascii="Cambria Math" w:hAnsi="Times New Roman" w:cs="Times New Roman"/>
                    <w:i/>
                  </w:rPr>
                </m:ctrlPr>
              </m:accPr>
              <m:e>
                <m:r>
                  <m:rPr>
                    <m:sty m:val="p"/>
                  </m:rPr>
                  <w:rPr>
                    <w:rFonts w:ascii="Cambria Math" w:hAnsi="Times New Roman" w:cs="Times New Roman"/>
                  </w:rPr>
                  <m:t>,</m:t>
                </m:r>
                <m:r>
                  <m:rPr>
                    <m:sty m:val="p"/>
                  </m:rPr>
                  <w:rPr>
                    <w:rFonts w:ascii="Cambria Math" w:hAnsi="Times New Roman" w:cs="Times New Roman"/>
                  </w:rPr>
                  <m:t>Ω</m:t>
                </m:r>
              </m:e>
            </m:acc>
            <m:r>
              <w:rPr>
                <w:rFonts w:ascii="Cambria Math" w:hAnsi="Times New Roman" w:cs="Times New Roman"/>
              </w:rPr>
              <m:t xml:space="preserve">, </m:t>
            </m:r>
            <m:sSub>
              <m:sSubPr>
                <m:ctrlPr>
                  <w:rPr>
                    <w:rFonts w:ascii="Cambria Math" w:hAnsi="Cambria Math" w:cs="Times New Roman"/>
                    <w:i/>
                  </w:rPr>
                </m:ctrlPr>
              </m:sSubPr>
              <m:e>
                <m:acc>
                  <m:accPr>
                    <m:chr m:val="⃗"/>
                    <m:ctrlPr>
                      <w:rPr>
                        <w:rFonts w:ascii="Cambria Math" w:hAnsi="Cambria Math" w:cs="Cambria Math"/>
                        <w:i/>
                      </w:rPr>
                    </m:ctrlPr>
                  </m:accPr>
                  <m:e>
                    <m:r>
                      <w:rPr>
                        <w:rFonts w:ascii="Cambria Math" w:hAnsi="Times New Roman" w:cs="Times New Roman"/>
                      </w:rPr>
                      <m:t>X</m:t>
                    </m:r>
                    <m:ctrlPr>
                      <w:rPr>
                        <w:rFonts w:ascii="Cambria Math" w:hAnsi="Times New Roman" w:cs="Times New Roman"/>
                        <w:i/>
                      </w:rPr>
                    </m:ctrlPr>
                  </m:e>
                </m:acc>
                <m:ctrlPr>
                  <w:rPr>
                    <w:rFonts w:ascii="Cambria Math" w:hAnsi="Times New Roman" w:cs="Times New Roman"/>
                    <w:i/>
                  </w:rPr>
                </m:ctrlPr>
              </m:e>
              <m:sub>
                <m:r>
                  <w:rPr>
                    <w:rFonts w:ascii="Cambria Math" w:hAnsi="Cambria Math" w:cs="Times New Roman"/>
                  </w:rPr>
                  <m:t>t,n</m:t>
                </m:r>
              </m:sub>
            </m:sSub>
          </m:e>
        </m:d>
      </m:oMath>
      <w:r>
        <w:rPr>
          <w:rFonts w:eastAsiaTheme="minorEastAsia"/>
        </w:rPr>
        <w:t xml:space="preserve"> for all </w:t>
      </w:r>
      <m:oMath>
        <m:r>
          <w:rPr>
            <w:rFonts w:ascii="Cambria Math" w:eastAsiaTheme="minorEastAsia" w:hAnsi="Cambria Math"/>
          </w:rPr>
          <m:t>r</m:t>
        </m:r>
      </m:oMath>
      <w:r>
        <w:rPr>
          <w:rFonts w:eastAsiaTheme="minorEastAsia"/>
        </w:rPr>
        <w:t>.</w:t>
      </w:r>
      <w:r w:rsidR="00441212">
        <w:rPr>
          <w:rFonts w:eastAsiaTheme="minorEastAsia"/>
        </w:rPr>
        <w:t xml:space="preserve"> </w:t>
      </w:r>
      <w:r>
        <w:rPr>
          <w:rFonts w:eastAsiaTheme="minorEastAsia"/>
        </w:rPr>
        <w:t xml:space="preserve">We repeat the WTM dynamic program, this time for period </w:t>
      </w:r>
      <m:oMath>
        <m:r>
          <w:rPr>
            <w:rFonts w:ascii="Cambria Math" w:eastAsiaTheme="minorEastAsia" w:hAnsi="Cambria Math"/>
          </w:rPr>
          <m:t>t+1</m:t>
        </m:r>
      </m:oMath>
      <w:r>
        <w:rPr>
          <w:rFonts w:eastAsiaTheme="minorEastAsia"/>
        </w:rPr>
        <w:t xml:space="preserve"> in order to ch</w:t>
      </w:r>
      <w:proofErr w:type="spellStart"/>
      <w:r>
        <w:rPr>
          <w:rFonts w:eastAsiaTheme="minorEastAsia"/>
        </w:rPr>
        <w:t>oose</w:t>
      </w:r>
      <w:proofErr w:type="spellEnd"/>
      <w:r>
        <w:rPr>
          <w:rFonts w:eastAsiaTheme="minorEastAsia"/>
        </w:rPr>
        <w:t xml:space="preserve"> the morph for period </w:t>
      </w:r>
      <m:oMath>
        <m:r>
          <w:rPr>
            <w:rFonts w:ascii="Cambria Math" w:eastAsiaTheme="minorEastAsia" w:hAnsi="Cambria Math"/>
          </w:rPr>
          <m:t>t+1</m:t>
        </m:r>
      </m:oMath>
      <w:r>
        <w:rPr>
          <w:rFonts w:eastAsiaTheme="minorEastAsia"/>
        </w:rPr>
        <w:t>.</w:t>
      </w:r>
      <w:r w:rsidR="00441212">
        <w:rPr>
          <w:rFonts w:eastAsiaTheme="minorEastAsia"/>
        </w:rPr>
        <w:t xml:space="preserve"> </w:t>
      </w:r>
      <w:r>
        <w:rPr>
          <w:rFonts w:eastAsiaTheme="minorEastAsia"/>
        </w:rPr>
        <w:t xml:space="preserve">Note that the decision in period </w:t>
      </w:r>
      <m:oMath>
        <m:r>
          <w:rPr>
            <w:rFonts w:ascii="Cambria Math" w:eastAsiaTheme="minorEastAsia" w:hAnsi="Cambria Math"/>
          </w:rPr>
          <m:t>t</m:t>
        </m:r>
      </m:oMath>
      <w:r>
        <w:rPr>
          <w:rFonts w:eastAsiaTheme="minorEastAsia"/>
        </w:rPr>
        <w:t xml:space="preserve"> is based on anticipating morph selection is all subsequent periods but we do not anticipate changes in </w:t>
      </w:r>
      <m:oMath>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rn</m:t>
            </m:r>
          </m:sub>
        </m:sSub>
        <m:d>
          <m:dPr>
            <m:ctrlPr>
              <w:rPr>
                <w:rFonts w:ascii="Cambria Math" w:hAnsi="Cambria Math" w:cs="Times New Roman"/>
                <w:i/>
              </w:rPr>
            </m:ctrlPr>
          </m:dPr>
          <m:e>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c</m:t>
                    </m:r>
                  </m:e>
                </m:acc>
              </m:e>
              <m:sub>
                <m:r>
                  <w:rPr>
                    <w:rFonts w:ascii="Cambria Math" w:hAnsi="Cambria Math" w:cs="Times New Roman"/>
                  </w:rPr>
                  <m:t>t,n</m:t>
                </m:r>
              </m:sub>
            </m:sSub>
            <m:acc>
              <m:accPr>
                <m:ctrlPr>
                  <w:rPr>
                    <w:rFonts w:ascii="Cambria Math" w:hAnsi="Times New Roman" w:cs="Times New Roman"/>
                    <w:i/>
                  </w:rPr>
                </m:ctrlPr>
              </m:accPr>
              <m:e>
                <m:r>
                  <m:rPr>
                    <m:sty m:val="p"/>
                  </m:rPr>
                  <w:rPr>
                    <w:rFonts w:ascii="Cambria Math" w:hAnsi="Times New Roman" w:cs="Times New Roman"/>
                  </w:rPr>
                  <m:t>,</m:t>
                </m:r>
                <m:r>
                  <m:rPr>
                    <m:sty m:val="p"/>
                  </m:rPr>
                  <w:rPr>
                    <w:rFonts w:ascii="Cambria Math" w:hAnsi="Times New Roman" w:cs="Times New Roman"/>
                  </w:rPr>
                  <m:t>Ω</m:t>
                </m:r>
              </m:e>
            </m:acc>
            <m:r>
              <w:rPr>
                <w:rFonts w:ascii="Cambria Math" w:hAnsi="Times New Roman" w:cs="Times New Roman"/>
              </w:rPr>
              <m:t xml:space="preserve">, </m:t>
            </m:r>
            <m:sSub>
              <m:sSubPr>
                <m:ctrlPr>
                  <w:rPr>
                    <w:rFonts w:ascii="Cambria Math" w:hAnsi="Cambria Math" w:cs="Times New Roman"/>
                    <w:i/>
                  </w:rPr>
                </m:ctrlPr>
              </m:sSubPr>
              <m:e>
                <m:acc>
                  <m:accPr>
                    <m:chr m:val="⃗"/>
                    <m:ctrlPr>
                      <w:rPr>
                        <w:rFonts w:ascii="Cambria Math" w:hAnsi="Cambria Math" w:cs="Cambria Math"/>
                        <w:i/>
                      </w:rPr>
                    </m:ctrlPr>
                  </m:accPr>
                  <m:e>
                    <m:r>
                      <w:rPr>
                        <w:rFonts w:ascii="Cambria Math" w:hAnsi="Times New Roman" w:cs="Times New Roman"/>
                      </w:rPr>
                      <m:t>X</m:t>
                    </m:r>
                    <m:ctrlPr>
                      <w:rPr>
                        <w:rFonts w:ascii="Cambria Math" w:hAnsi="Times New Roman" w:cs="Times New Roman"/>
                        <w:i/>
                      </w:rPr>
                    </m:ctrlPr>
                  </m:e>
                </m:acc>
                <m:ctrlPr>
                  <w:rPr>
                    <w:rFonts w:ascii="Cambria Math" w:hAnsi="Times New Roman" w:cs="Times New Roman"/>
                    <w:i/>
                  </w:rPr>
                </m:ctrlPr>
              </m:e>
              <m:sub>
                <m:r>
                  <w:rPr>
                    <w:rFonts w:ascii="Cambria Math" w:hAnsi="Cambria Math" w:cs="Times New Roman"/>
                  </w:rPr>
                  <m:t>t,n</m:t>
                </m:r>
              </m:sub>
            </m:sSub>
          </m:e>
        </m:d>
      </m:oMath>
      <w:r>
        <w:rPr>
          <w:rFonts w:eastAsiaTheme="minorEastAsia"/>
        </w:rPr>
        <w:t xml:space="preserve">. In some cases, the explosion in future clickstream paths may not be bad. In such cases we can anticipate changes in </w:t>
      </w:r>
      <m:oMath>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rn</m:t>
            </m:r>
          </m:sub>
        </m:sSub>
        <m:d>
          <m:dPr>
            <m:ctrlPr>
              <w:rPr>
                <w:rFonts w:ascii="Cambria Math" w:hAnsi="Cambria Math" w:cs="Times New Roman"/>
                <w:i/>
              </w:rPr>
            </m:ctrlPr>
          </m:dPr>
          <m:e>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c</m:t>
                    </m:r>
                  </m:e>
                </m:acc>
              </m:e>
              <m:sub>
                <m:r>
                  <w:rPr>
                    <w:rFonts w:ascii="Cambria Math" w:hAnsi="Cambria Math" w:cs="Times New Roman"/>
                  </w:rPr>
                  <m:t>t,n</m:t>
                </m:r>
              </m:sub>
            </m:sSub>
            <m:acc>
              <m:accPr>
                <m:ctrlPr>
                  <w:rPr>
                    <w:rFonts w:ascii="Cambria Math" w:hAnsi="Times New Roman" w:cs="Times New Roman"/>
                    <w:i/>
                  </w:rPr>
                </m:ctrlPr>
              </m:accPr>
              <m:e>
                <m:r>
                  <m:rPr>
                    <m:sty m:val="p"/>
                  </m:rPr>
                  <w:rPr>
                    <w:rFonts w:ascii="Cambria Math" w:hAnsi="Times New Roman" w:cs="Times New Roman"/>
                  </w:rPr>
                  <m:t>,</m:t>
                </m:r>
                <m:r>
                  <m:rPr>
                    <m:sty m:val="p"/>
                  </m:rPr>
                  <w:rPr>
                    <w:rFonts w:ascii="Cambria Math" w:hAnsi="Times New Roman" w:cs="Times New Roman"/>
                  </w:rPr>
                  <m:t>Ω</m:t>
                </m:r>
              </m:e>
            </m:acc>
            <m:r>
              <w:rPr>
                <w:rFonts w:ascii="Cambria Math" w:hAnsi="Times New Roman" w:cs="Times New Roman"/>
              </w:rPr>
              <m:t xml:space="preserve">, </m:t>
            </m:r>
            <m:sSub>
              <m:sSubPr>
                <m:ctrlPr>
                  <w:rPr>
                    <w:rFonts w:ascii="Cambria Math" w:hAnsi="Cambria Math" w:cs="Times New Roman"/>
                    <w:i/>
                  </w:rPr>
                </m:ctrlPr>
              </m:sSubPr>
              <m:e>
                <m:acc>
                  <m:accPr>
                    <m:chr m:val="⃗"/>
                    <m:ctrlPr>
                      <w:rPr>
                        <w:rFonts w:ascii="Cambria Math" w:hAnsi="Cambria Math" w:cs="Cambria Math"/>
                        <w:i/>
                      </w:rPr>
                    </m:ctrlPr>
                  </m:accPr>
                  <m:e>
                    <m:r>
                      <w:rPr>
                        <w:rFonts w:ascii="Cambria Math" w:hAnsi="Times New Roman" w:cs="Times New Roman"/>
                      </w:rPr>
                      <m:t>X</m:t>
                    </m:r>
                    <m:ctrlPr>
                      <w:rPr>
                        <w:rFonts w:ascii="Cambria Math" w:hAnsi="Times New Roman" w:cs="Times New Roman"/>
                        <w:i/>
                      </w:rPr>
                    </m:ctrlPr>
                  </m:e>
                </m:acc>
                <m:ctrlPr>
                  <w:rPr>
                    <w:rFonts w:ascii="Cambria Math" w:hAnsi="Times New Roman" w:cs="Times New Roman"/>
                    <w:i/>
                  </w:rPr>
                </m:ctrlPr>
              </m:e>
              <m:sub>
                <m:r>
                  <w:rPr>
                    <w:rFonts w:ascii="Cambria Math" w:hAnsi="Cambria Math" w:cs="Times New Roman"/>
                  </w:rPr>
                  <m:t>t,n</m:t>
                </m:r>
              </m:sub>
            </m:sSub>
          </m:e>
        </m:d>
      </m:oMath>
      <w:r>
        <w:rPr>
          <w:rFonts w:eastAsiaTheme="minorEastAsia"/>
        </w:rPr>
        <w:t>. Th</w:t>
      </w:r>
      <w:r w:rsidR="001C2745">
        <w:rPr>
          <w:rFonts w:eastAsiaTheme="minorEastAsia"/>
        </w:rPr>
        <w:t>e simple spreadsheet based on Table 1 is one such case.</w:t>
      </w:r>
    </w:p>
    <w:p w14:paraId="7CBF9E53" w14:textId="77777777" w:rsidR="00E51A4D" w:rsidRDefault="00E51A4D" w:rsidP="004F5889">
      <w:pPr>
        <w:spacing w:line="276" w:lineRule="auto"/>
        <w:jc w:val="left"/>
        <w:rPr>
          <w:rFonts w:eastAsiaTheme="minorEastAsia"/>
        </w:rPr>
      </w:pPr>
    </w:p>
    <w:p w14:paraId="5E29E125" w14:textId="77777777" w:rsidR="00E51A4D" w:rsidRDefault="00E51A4D" w:rsidP="00E51A4D">
      <w:pPr>
        <w:jc w:val="left"/>
        <w:rPr>
          <w:b/>
          <w:sz w:val="24"/>
        </w:rPr>
      </w:pPr>
      <w:r w:rsidRPr="004F5889">
        <w:rPr>
          <w:b/>
          <w:sz w:val="24"/>
        </w:rPr>
        <w:t>Subroutine to Step 2</w:t>
      </w:r>
      <w:r>
        <w:rPr>
          <w:b/>
          <w:sz w:val="24"/>
        </w:rPr>
        <w:t>’</w:t>
      </w:r>
      <w:r w:rsidRPr="004F5889">
        <w:rPr>
          <w:b/>
          <w:sz w:val="24"/>
        </w:rPr>
        <w:t>. The WTM Dynamic Program</w:t>
      </w:r>
      <w:r w:rsidR="00441212">
        <w:rPr>
          <w:b/>
          <w:sz w:val="24"/>
        </w:rPr>
        <w:t xml:space="preserve"> (Random Time to E</w:t>
      </w:r>
      <w:r>
        <w:rPr>
          <w:b/>
          <w:sz w:val="24"/>
        </w:rPr>
        <w:t>xit)</w:t>
      </w:r>
    </w:p>
    <w:p w14:paraId="07AF2030" w14:textId="77777777" w:rsidR="00E51A4D" w:rsidRDefault="00E51A4D" w:rsidP="004F5889">
      <w:pPr>
        <w:spacing w:line="276" w:lineRule="auto"/>
        <w:jc w:val="left"/>
        <w:rPr>
          <w:rFonts w:eastAsiaTheme="minorEastAsia"/>
        </w:rPr>
      </w:pPr>
    </w:p>
    <w:p w14:paraId="64727973" w14:textId="77777777" w:rsidR="004F5889" w:rsidRDefault="00E51A4D" w:rsidP="003B6894">
      <w:pPr>
        <w:spacing w:line="276" w:lineRule="auto"/>
        <w:jc w:val="left"/>
        <w:rPr>
          <w:rFonts w:eastAsiaTheme="minorEastAsia"/>
        </w:rPr>
      </w:pPr>
      <w:r>
        <w:rPr>
          <w:rFonts w:eastAsiaTheme="minorEastAsia"/>
        </w:rPr>
        <w:t>When there is a random time to exit, we</w:t>
      </w:r>
      <w:r w:rsidR="00A82737">
        <w:rPr>
          <w:rFonts w:eastAsiaTheme="minorEastAsia"/>
        </w:rPr>
        <w:t xml:space="preserve"> use Equation 8. Equation 8 generalizes</w:t>
      </w:r>
      <w:r>
        <w:rPr>
          <w:rFonts w:eastAsiaTheme="minorEastAsia"/>
        </w:rPr>
        <w:t xml:space="preserve"> Equation 7. Suppose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n</m:t>
            </m:r>
          </m:sub>
        </m:sSub>
      </m:oMath>
      <w:r>
        <w:rPr>
          <w:rFonts w:eastAsiaTheme="minorEastAsia"/>
        </w:rPr>
        <w:t xml:space="preserve"> is the last possible time to exit. Then, we need only compute the Expected Gittins’ Index for observation period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n</m:t>
            </m:r>
          </m:sub>
        </m:sSub>
      </m:oMath>
      <w:r>
        <w:rPr>
          <w:rFonts w:eastAsiaTheme="minorEastAsia"/>
        </w:rPr>
        <w:t xml:space="preserve">. It is a little trickier for period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n</m:t>
            </m:r>
          </m:sub>
        </m:sSub>
        <m:r>
          <w:rPr>
            <w:rFonts w:ascii="Cambria Math" w:eastAsiaTheme="minorEastAsia" w:hAnsi="Cambria Math"/>
          </w:rPr>
          <m:t>-1</m:t>
        </m:r>
      </m:oMath>
      <w:r>
        <w:rPr>
          <w:rFonts w:eastAsiaTheme="minorEastAsia"/>
        </w:rPr>
        <w:t xml:space="preserve">. In observation period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n</m:t>
            </m:r>
          </m:sub>
        </m:sSub>
        <m:r>
          <w:rPr>
            <w:rFonts w:ascii="Cambria Math" w:eastAsiaTheme="minorEastAsia" w:hAnsi="Cambria Math"/>
          </w:rPr>
          <m:t>-1</m:t>
        </m:r>
      </m:oMath>
      <w:r>
        <w:rPr>
          <w:rFonts w:eastAsiaTheme="minorEastAsia"/>
        </w:rPr>
        <w:t xml:space="preserve">, the customer may not continue to period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n</m:t>
            </m:r>
          </m:sub>
        </m:sSub>
      </m:oMath>
      <w:r>
        <w:rPr>
          <w:rFonts w:eastAsiaTheme="minorEastAsia"/>
        </w:rPr>
        <w:t xml:space="preserve">. Thus, the continuation value for period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n</m:t>
            </m:r>
          </m:sub>
        </m:sSub>
        <m:r>
          <w:rPr>
            <w:rFonts w:ascii="Cambria Math" w:eastAsiaTheme="minorEastAsia" w:hAnsi="Cambria Math"/>
          </w:rPr>
          <m:t>-1</m:t>
        </m:r>
      </m:oMath>
      <w:r>
        <w:rPr>
          <w:rFonts w:eastAsiaTheme="minorEastAsia"/>
        </w:rPr>
        <w:t xml:space="preserve"> is discounted by the probability that the customer continues to period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n</m:t>
            </m:r>
          </m:sub>
        </m:sSub>
      </m:oMath>
      <w:r w:rsidR="001C2745">
        <w:rPr>
          <w:rFonts w:eastAsiaTheme="minorEastAsia"/>
        </w:rPr>
        <w:t xml:space="preserve"> given the customer has already gotten to period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n</m:t>
            </m:r>
          </m:sub>
        </m:sSub>
        <m:r>
          <w:rPr>
            <w:rFonts w:ascii="Cambria Math" w:eastAsiaTheme="minorEastAsia" w:hAnsi="Cambria Math"/>
          </w:rPr>
          <m:t>-1</m:t>
        </m:r>
      </m:oMath>
      <w:r w:rsidR="001C2745">
        <w:rPr>
          <w:rFonts w:eastAsiaTheme="minorEastAsia"/>
        </w:rPr>
        <w:t>. This probability is represented by</w:t>
      </w:r>
      <w:r>
        <w:rPr>
          <w:rFonts w:eastAsiaTheme="minorEastAsia"/>
        </w:rPr>
        <w:t xml:space="preserve"> </w:t>
      </w:r>
      <m:oMath>
        <m:sSub>
          <m:sSubPr>
            <m:ctrlPr>
              <w:rPr>
                <w:rFonts w:ascii="Cambria Math" w:eastAsiaTheme="minorEastAsia" w:hAnsi="Cambria Math"/>
              </w:rPr>
            </m:ctrlPr>
          </m:sSubPr>
          <m:e>
            <m:r>
              <m:rPr>
                <m:sty m:val="p"/>
              </m:rPr>
              <w:rPr>
                <w:rFonts w:ascii="Cambria Math" w:eastAsiaTheme="minorEastAsia" w:hAnsi="Cambria Math"/>
              </w:rPr>
              <m:t>Ψ</m:t>
            </m:r>
          </m:e>
          <m:sub>
            <m:r>
              <m:rPr>
                <m:sty m:val="p"/>
              </m:rPr>
              <w:rPr>
                <w:rFonts w:ascii="Cambria Math" w:eastAsiaTheme="minorEastAsia" w:hAnsi="Cambria Math"/>
              </w:rPr>
              <m:t>n</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n</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n</m:t>
            </m:r>
          </m:sub>
        </m:sSub>
        <m:r>
          <w:rPr>
            <w:rFonts w:ascii="Cambria Math" w:eastAsiaTheme="minorEastAsia" w:hAnsi="Cambria Math"/>
          </w:rPr>
          <m:t>-1)</m:t>
        </m:r>
      </m:oMath>
      <w:r w:rsidR="001C2745">
        <w:rPr>
          <w:rFonts w:eastAsiaTheme="minorEastAsia"/>
        </w:rPr>
        <w:t xml:space="preserve"> and is computed with the exit-probability model in §3.3. </w:t>
      </w:r>
      <w:r>
        <w:rPr>
          <w:rFonts w:eastAsiaTheme="minorEastAsia"/>
        </w:rPr>
        <w:t xml:space="preserve">In period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n</m:t>
            </m:r>
          </m:sub>
        </m:sSub>
        <m:r>
          <w:rPr>
            <w:rFonts w:ascii="Cambria Math" w:eastAsiaTheme="minorEastAsia" w:hAnsi="Cambria Math"/>
          </w:rPr>
          <m:t>-1</m:t>
        </m:r>
      </m:oMath>
      <w:r>
        <w:rPr>
          <w:rFonts w:eastAsiaTheme="minorEastAsia"/>
        </w:rPr>
        <w:t>, the immediate reward stays the same.</w:t>
      </w:r>
      <w:r w:rsidR="00A82737">
        <w:rPr>
          <w:rFonts w:eastAsiaTheme="minorEastAsia"/>
        </w:rPr>
        <w:t xml:space="preserve"> We continue recursively back to period </w:t>
      </w:r>
      <m:oMath>
        <m:r>
          <w:rPr>
            <w:rFonts w:ascii="Cambria Math" w:eastAsiaTheme="minorEastAsia" w:hAnsi="Cambria Math"/>
          </w:rPr>
          <m:t>t</m:t>
        </m:r>
      </m:oMath>
      <w:r w:rsidR="00A82737">
        <w:rPr>
          <w:rFonts w:eastAsiaTheme="minorEastAsia"/>
        </w:rPr>
        <w:t xml:space="preserve"> and a</w:t>
      </w:r>
      <w:proofErr w:type="spellStart"/>
      <w:r w:rsidR="00A82737">
        <w:rPr>
          <w:rFonts w:eastAsiaTheme="minorEastAsia"/>
        </w:rPr>
        <w:t>s</w:t>
      </w:r>
      <w:r w:rsidR="00A82737">
        <w:rPr>
          <w:rFonts w:eastAsiaTheme="minorEastAsia"/>
        </w:rPr>
        <w:t>sign</w:t>
      </w:r>
      <w:proofErr w:type="spellEnd"/>
      <w:r w:rsidR="00A82737">
        <w:rPr>
          <w:rFonts w:eastAsiaTheme="minorEastAsia"/>
        </w:rPr>
        <w:t xml:space="preserve"> the morph that maximizes </w:t>
      </w:r>
      <m:oMath>
        <m:sSub>
          <m:sSubPr>
            <m:ctrlPr>
              <w:rPr>
                <w:rFonts w:ascii="Cambria Math" w:eastAsiaTheme="minorEastAsia" w:hAnsi="Cambria Math" w:cs="Times New Roman"/>
                <w:i/>
              </w:rPr>
            </m:ctrlPr>
          </m:sSubPr>
          <m:e>
            <m:r>
              <w:rPr>
                <w:rFonts w:ascii="Cambria Math" w:eastAsiaTheme="minorEastAsia" w:hAnsi="Cambria Math" w:cs="Times New Roman"/>
              </w:rPr>
              <m:t>V</m:t>
            </m:r>
          </m:e>
          <m:sub>
            <m:r>
              <w:rPr>
                <w:rFonts w:ascii="Cambria Math" w:eastAsiaTheme="minorEastAsia" w:hAnsi="Cambria Math" w:cs="Times New Roman"/>
              </w:rPr>
              <m:t>t</m:t>
            </m:r>
          </m:sub>
        </m:sSub>
        <m:d>
          <m:dPr>
            <m:endChr m:val="|"/>
            <m:ctrlPr>
              <w:rPr>
                <w:rFonts w:ascii="Cambria Math" w:eastAsiaTheme="minorEastAsia" w:hAnsi="Cambria Math" w:cs="Times New Roman"/>
                <w:i/>
              </w:rPr>
            </m:ctrlPr>
          </m:dPr>
          <m:e>
            <m:sSub>
              <m:sSubPr>
                <m:ctrlPr>
                  <w:rPr>
                    <w:rFonts w:ascii="Cambria Math" w:eastAsiaTheme="minorEastAsia" w:hAnsi="Cambria Math" w:cs="Times New Roman"/>
                    <w:i/>
                  </w:rPr>
                </m:ctrlPr>
              </m:sSubPr>
              <m:e>
                <m:sSubSup>
                  <m:sSubSupPr>
                    <m:ctrlPr>
                      <w:rPr>
                        <w:rFonts w:ascii="Cambria Math" w:eastAsiaTheme="minorEastAsia" w:hAnsi="Cambria Math" w:cs="Times New Roman"/>
                        <w:i/>
                      </w:rPr>
                    </m:ctrlPr>
                  </m:sSubSupPr>
                  <m:e>
                    <m:r>
                      <w:rPr>
                        <w:rFonts w:ascii="Cambria Math" w:eastAsiaTheme="minorEastAsia" w:hAnsi="Cambria Math" w:cs="Times New Roman"/>
                      </w:rPr>
                      <m:t>m</m:t>
                    </m:r>
                  </m:e>
                  <m:sub>
                    <m:r>
                      <w:rPr>
                        <w:rFonts w:ascii="Cambria Math" w:eastAsiaTheme="minorEastAsia" w:hAnsi="Cambria Math" w:cs="Times New Roman"/>
                      </w:rPr>
                      <m:t>tn</m:t>
                    </m:r>
                  </m:sub>
                  <m:sup>
                    <m:r>
                      <w:rPr>
                        <w:rFonts w:ascii="Cambria Math" w:eastAsiaTheme="minorEastAsia" w:hAnsi="Cambria Math" w:cs="Times New Roman"/>
                      </w:rPr>
                      <m:t>*</m:t>
                    </m:r>
                  </m:sup>
                </m:sSubSup>
                <m:r>
                  <w:rPr>
                    <w:rFonts w:ascii="Cambria Math" w:eastAsiaTheme="minorEastAsia" w:hAnsi="Cambria Math" w:cs="Times New Roman"/>
                  </w:rPr>
                  <m:t xml:space="preserve">, </m:t>
                </m:r>
                <m:sSub>
                  <m:sSubPr>
                    <m:ctrlPr>
                      <w:rPr>
                        <w:rFonts w:ascii="Cambria Math" w:eastAsiaTheme="minorEastAsia" w:hAnsi="Cambria Math" w:cs="Times New Roman"/>
                        <w:i/>
                      </w:rPr>
                    </m:ctrlPr>
                  </m:sSubPr>
                  <m:e>
                    <m:r>
                      <w:rPr>
                        <w:rFonts w:ascii="Cambria Math" w:eastAsiaTheme="minorEastAsia" w:hAnsi="Cambria Math" w:cs="Times New Roman"/>
                      </w:rPr>
                      <m:t>m</m:t>
                    </m:r>
                  </m:e>
                  <m:sub>
                    <m:r>
                      <w:rPr>
                        <w:rFonts w:ascii="Cambria Math" w:eastAsiaTheme="minorEastAsia" w:hAnsi="Cambria Math" w:cs="Times New Roman"/>
                      </w:rPr>
                      <m:t>t-1,n</m:t>
                    </m:r>
                  </m:sub>
                </m:sSub>
                <m:r>
                  <w:rPr>
                    <w:rFonts w:ascii="Cambria Math" w:eastAsiaTheme="minorEastAsia" w:hAnsi="Cambria Math" w:cs="Times New Roman"/>
                  </w:rPr>
                  <m:t xml:space="preserve">, </m:t>
                </m:r>
                <m:acc>
                  <m:accPr>
                    <m:chr m:val="⃗"/>
                    <m:ctrlPr>
                      <w:rPr>
                        <w:rFonts w:ascii="Cambria Math" w:eastAsiaTheme="minorEastAsia" w:hAnsi="Cambria Math" w:cs="Times New Roman"/>
                        <w:i/>
                      </w:rPr>
                    </m:ctrlPr>
                  </m:accPr>
                  <m:e>
                    <m:r>
                      <w:rPr>
                        <w:rFonts w:ascii="Cambria Math" w:eastAsiaTheme="minorEastAsia" w:hAnsi="Cambria Math" w:cs="Times New Roman"/>
                      </w:rPr>
                      <m:t>c</m:t>
                    </m:r>
                  </m:e>
                </m:acc>
              </m:e>
              <m:sub>
                <m:r>
                  <w:rPr>
                    <w:rFonts w:ascii="Cambria Math" w:eastAsiaTheme="minorEastAsia" w:hAnsi="Cambria Math" w:cs="Times New Roman"/>
                  </w:rPr>
                  <m:t>t-1,n</m:t>
                </m:r>
              </m:sub>
            </m:sSub>
            <m:r>
              <w:rPr>
                <w:rFonts w:ascii="Cambria Math" w:eastAsiaTheme="minorEastAsia" w:hAnsi="Cambria Math" w:cs="Times New Roman"/>
              </w:rPr>
              <m:t>,</m:t>
            </m:r>
            <m:acc>
              <m:accPr>
                <m:ctrlPr>
                  <w:rPr>
                    <w:rFonts w:ascii="Cambria Math" w:hAnsi="Times New Roman" w:cs="Times New Roman"/>
                    <w:i/>
                  </w:rPr>
                </m:ctrlPr>
              </m:accPr>
              <m:e>
                <m:r>
                  <m:rPr>
                    <m:sty m:val="p"/>
                  </m:rPr>
                  <w:rPr>
                    <w:rFonts w:ascii="Cambria Math" w:hAnsi="Times New Roman" w:cs="Times New Roman"/>
                  </w:rPr>
                  <m:t>Ω</m:t>
                </m:r>
              </m:e>
            </m:acc>
            <m:r>
              <w:rPr>
                <w:rFonts w:ascii="Cambria Math" w:hAnsi="Times New Roman" w:cs="Times New Roman"/>
              </w:rPr>
              <m:t xml:space="preserve">, </m:t>
            </m:r>
            <m:sSub>
              <m:sSubPr>
                <m:ctrlPr>
                  <w:rPr>
                    <w:rFonts w:ascii="Cambria Math" w:hAnsi="Cambria Math" w:cs="Times New Roman"/>
                    <w:i/>
                  </w:rPr>
                </m:ctrlPr>
              </m:sSubPr>
              <m:e>
                <m:acc>
                  <m:accPr>
                    <m:chr m:val="⃗"/>
                    <m:ctrlPr>
                      <w:rPr>
                        <w:rFonts w:ascii="Cambria Math" w:hAnsi="Cambria Math" w:cs="Cambria Math"/>
                        <w:i/>
                      </w:rPr>
                    </m:ctrlPr>
                  </m:accPr>
                  <m:e>
                    <m:r>
                      <w:rPr>
                        <w:rFonts w:ascii="Cambria Math" w:hAnsi="Times New Roman" w:cs="Times New Roman"/>
                      </w:rPr>
                      <m:t>X</m:t>
                    </m:r>
                    <m:ctrlPr>
                      <w:rPr>
                        <w:rFonts w:ascii="Cambria Math" w:hAnsi="Times New Roman" w:cs="Times New Roman"/>
                        <w:i/>
                      </w:rPr>
                    </m:ctrlPr>
                  </m:e>
                </m:acc>
                <m:ctrlPr>
                  <w:rPr>
                    <w:rFonts w:ascii="Cambria Math" w:hAnsi="Times New Roman" w:cs="Times New Roman"/>
                    <w:i/>
                  </w:rPr>
                </m:ctrlPr>
              </m:e>
              <m:sub>
                <m:r>
                  <w:rPr>
                    <w:rFonts w:ascii="Cambria Math" w:hAnsi="Cambria Math" w:cs="Times New Roman"/>
                  </w:rPr>
                  <m:t>t-1,n</m:t>
                </m:r>
              </m:sub>
            </m:sSub>
            <m:r>
              <w:rPr>
                <w:rFonts w:ascii="Cambria Math" w:eastAsiaTheme="minorEastAsia" w:hAnsi="Cambria Math" w:cs="Times New Roman"/>
              </w:rPr>
              <m:t xml:space="preserve"> </m:t>
            </m:r>
          </m:e>
        </m:d>
        <m:r>
          <w:rPr>
            <w:rFonts w:ascii="Cambria Math" w:eastAsiaTheme="minorEastAsia" w:hAnsi="Cambria Math" w:cs="Times New Roman"/>
          </w:rPr>
          <m:t xml:space="preserve"> random exit)</m:t>
        </m:r>
      </m:oMath>
      <w:r w:rsidR="00A82737">
        <w:rPr>
          <w:rFonts w:eastAsiaTheme="minorEastAsia"/>
        </w:rPr>
        <w:t>.</w:t>
      </w:r>
    </w:p>
    <w:p w14:paraId="16AA0A78" w14:textId="77777777" w:rsidR="001C2745" w:rsidRDefault="001C2745" w:rsidP="003B6894">
      <w:pPr>
        <w:spacing w:line="276" w:lineRule="auto"/>
        <w:jc w:val="left"/>
        <w:rPr>
          <w:rFonts w:eastAsiaTheme="minorEastAsia"/>
        </w:rPr>
      </w:pPr>
    </w:p>
    <w:p w14:paraId="14606155" w14:textId="77777777" w:rsidR="001C2745" w:rsidRPr="00864F40" w:rsidRDefault="001C2745" w:rsidP="00864F40">
      <w:pPr>
        <w:jc w:val="left"/>
        <w:rPr>
          <w:b/>
          <w:sz w:val="24"/>
        </w:rPr>
      </w:pPr>
      <w:r w:rsidRPr="00864F40">
        <w:rPr>
          <w:b/>
          <w:sz w:val="24"/>
        </w:rPr>
        <w:t xml:space="preserve">References </w:t>
      </w:r>
    </w:p>
    <w:p w14:paraId="5082B526" w14:textId="77777777" w:rsidR="001C2745" w:rsidRDefault="001C2745" w:rsidP="003B6894">
      <w:pPr>
        <w:spacing w:line="276" w:lineRule="auto"/>
        <w:jc w:val="left"/>
        <w:rPr>
          <w:rFonts w:eastAsiaTheme="minorEastAsia"/>
        </w:rPr>
      </w:pPr>
    </w:p>
    <w:p w14:paraId="416C4048" w14:textId="77777777" w:rsidR="00864F40" w:rsidRDefault="00864F40" w:rsidP="00864F40">
      <w:pPr>
        <w:widowControl w:val="0"/>
        <w:spacing w:line="360" w:lineRule="auto"/>
        <w:ind w:left="720" w:hanging="720"/>
        <w:jc w:val="left"/>
        <w:rPr>
          <w:rFonts w:ascii="Times New Roman" w:eastAsia="Calibri" w:hAnsi="Times New Roman" w:cs="Times New Roman"/>
        </w:rPr>
      </w:pPr>
      <w:proofErr w:type="spellStart"/>
      <w:r w:rsidRPr="00E75779">
        <w:rPr>
          <w:rFonts w:ascii="Times New Roman" w:eastAsia="Calibri" w:hAnsi="Times New Roman" w:cs="Times New Roman"/>
        </w:rPr>
        <w:t>Gittins</w:t>
      </w:r>
      <w:proofErr w:type="spellEnd"/>
      <w:r w:rsidRPr="00E75779">
        <w:rPr>
          <w:rFonts w:ascii="Times New Roman" w:eastAsia="Calibri" w:hAnsi="Times New Roman" w:cs="Times New Roman"/>
        </w:rPr>
        <w:t xml:space="preserve">, J. C., </w:t>
      </w:r>
      <w:proofErr w:type="spellStart"/>
      <w:r w:rsidRPr="00E75779">
        <w:rPr>
          <w:rFonts w:ascii="Times New Roman" w:eastAsia="Calibri" w:hAnsi="Times New Roman" w:cs="Times New Roman"/>
        </w:rPr>
        <w:t>Glazebrook</w:t>
      </w:r>
      <w:proofErr w:type="spellEnd"/>
      <w:r w:rsidRPr="00E75779">
        <w:rPr>
          <w:rFonts w:ascii="Times New Roman" w:eastAsia="Calibri" w:hAnsi="Times New Roman" w:cs="Times New Roman"/>
        </w:rPr>
        <w:t xml:space="preserve">, K., and Weber, R. 2011. </w:t>
      </w:r>
      <w:r>
        <w:rPr>
          <w:rFonts w:ascii="Times New Roman" w:eastAsia="Calibri" w:hAnsi="Times New Roman" w:cs="Times New Roman"/>
          <w:i/>
        </w:rPr>
        <w:t>Multi-armed bandit allocation i</w:t>
      </w:r>
      <w:r w:rsidRPr="00E75779">
        <w:rPr>
          <w:rFonts w:ascii="Times New Roman" w:eastAsia="Calibri" w:hAnsi="Times New Roman" w:cs="Times New Roman"/>
          <w:i/>
        </w:rPr>
        <w:t>ndices</w:t>
      </w:r>
      <w:r w:rsidRPr="00E75779">
        <w:rPr>
          <w:rFonts w:ascii="Times New Roman" w:eastAsia="Calibri" w:hAnsi="Times New Roman" w:cs="Times New Roman"/>
        </w:rPr>
        <w:t>. John Wiley &amp; Sons, London</w:t>
      </w:r>
      <w:r>
        <w:rPr>
          <w:rFonts w:ascii="Times New Roman" w:eastAsia="Calibri" w:hAnsi="Times New Roman" w:cs="Times New Roman"/>
        </w:rPr>
        <w:t>.</w:t>
      </w:r>
    </w:p>
    <w:p w14:paraId="70EADCF3" w14:textId="77777777" w:rsidR="00864F40" w:rsidRPr="005639FD" w:rsidRDefault="00864F40" w:rsidP="00864F40">
      <w:pPr>
        <w:widowControl w:val="0"/>
        <w:spacing w:line="360" w:lineRule="auto"/>
        <w:ind w:left="720" w:hanging="720"/>
        <w:jc w:val="left"/>
        <w:rPr>
          <w:rFonts w:ascii="Times New Roman" w:eastAsia="Calibri" w:hAnsi="Times New Roman" w:cs="Times New Roman"/>
        </w:rPr>
      </w:pPr>
      <w:r w:rsidRPr="005639FD">
        <w:rPr>
          <w:rFonts w:ascii="Times New Roman" w:eastAsia="Calibri" w:hAnsi="Times New Roman" w:cs="Times New Roman"/>
        </w:rPr>
        <w:t xml:space="preserve">Hauser, J. R., G. L. Urban, G. Liberali, and M. Braun. 2009. Website morphing. </w:t>
      </w:r>
      <w:r w:rsidRPr="005639FD">
        <w:rPr>
          <w:rFonts w:ascii="Times New Roman" w:eastAsia="Calibri" w:hAnsi="Times New Roman" w:cs="Times New Roman"/>
          <w:i/>
        </w:rPr>
        <w:t>Marketing Science</w:t>
      </w:r>
      <w:r w:rsidRPr="005639FD">
        <w:rPr>
          <w:rFonts w:ascii="Times New Roman" w:eastAsia="Calibri" w:hAnsi="Times New Roman" w:cs="Times New Roman"/>
        </w:rPr>
        <w:t>, 28, 2, (March-April), 202-224.</w:t>
      </w:r>
    </w:p>
    <w:p w14:paraId="7D2B4B76" w14:textId="77777777" w:rsidR="00864F40" w:rsidRPr="005639FD" w:rsidRDefault="00864F40" w:rsidP="00864F40">
      <w:pPr>
        <w:widowControl w:val="0"/>
        <w:spacing w:line="360" w:lineRule="auto"/>
        <w:ind w:left="720" w:hanging="720"/>
        <w:jc w:val="left"/>
        <w:rPr>
          <w:rFonts w:ascii="Times New Roman" w:hAnsi="Times New Roman" w:cs="Times New Roman"/>
        </w:rPr>
      </w:pPr>
      <w:r w:rsidRPr="005639FD">
        <w:rPr>
          <w:rFonts w:ascii="Times New Roman" w:hAnsi="Times New Roman" w:cs="Times New Roman"/>
        </w:rPr>
        <w:t xml:space="preserve">Urban, G. L., G. Liberali, E. MacDonald, R. Bordley, and J. R. Hauser. </w:t>
      </w:r>
      <w:r>
        <w:rPr>
          <w:rFonts w:ascii="Times New Roman" w:hAnsi="Times New Roman" w:cs="Times New Roman"/>
        </w:rPr>
        <w:t>2014</w:t>
      </w:r>
      <w:r w:rsidRPr="005639FD">
        <w:rPr>
          <w:rFonts w:ascii="Times New Roman" w:hAnsi="Times New Roman" w:cs="Times New Roman"/>
        </w:rPr>
        <w:t>. Morphing Banner Adve</w:t>
      </w:r>
      <w:r w:rsidRPr="005639FD">
        <w:rPr>
          <w:rFonts w:ascii="Times New Roman" w:hAnsi="Times New Roman" w:cs="Times New Roman"/>
        </w:rPr>
        <w:t>r</w:t>
      </w:r>
      <w:r>
        <w:rPr>
          <w:rFonts w:ascii="Times New Roman" w:hAnsi="Times New Roman" w:cs="Times New Roman"/>
        </w:rPr>
        <w:t xml:space="preserve">tisements. </w:t>
      </w:r>
      <w:r>
        <w:rPr>
          <w:rFonts w:ascii="Times New Roman" w:hAnsi="Times New Roman" w:cs="Times New Roman"/>
          <w:i/>
        </w:rPr>
        <w:t>Marketing Science</w:t>
      </w:r>
      <w:r>
        <w:rPr>
          <w:rFonts w:ascii="Times New Roman" w:hAnsi="Times New Roman" w:cs="Times New Roman"/>
        </w:rPr>
        <w:t>, 33, 1, forthcoming</w:t>
      </w:r>
      <w:r w:rsidRPr="005639FD">
        <w:rPr>
          <w:rFonts w:ascii="Times New Roman" w:hAnsi="Times New Roman" w:cs="Times New Roman"/>
        </w:rPr>
        <w:t>.</w:t>
      </w:r>
    </w:p>
    <w:p w14:paraId="00FAF15F" w14:textId="77777777" w:rsidR="001C2745" w:rsidRDefault="001C2745" w:rsidP="003B6894">
      <w:pPr>
        <w:spacing w:line="276" w:lineRule="auto"/>
        <w:jc w:val="left"/>
      </w:pPr>
    </w:p>
    <w:p w14:paraId="360A7499" w14:textId="77777777" w:rsidR="00864F40" w:rsidRDefault="00864F40" w:rsidP="003B6894">
      <w:pPr>
        <w:spacing w:line="276" w:lineRule="auto"/>
        <w:jc w:val="left"/>
      </w:pPr>
    </w:p>
    <w:p w14:paraId="4A27D611" w14:textId="77777777" w:rsidR="00864F40" w:rsidRDefault="00864F40" w:rsidP="003B6894">
      <w:pPr>
        <w:spacing w:line="276" w:lineRule="auto"/>
        <w:jc w:val="left"/>
      </w:pPr>
    </w:p>
    <w:p w14:paraId="754C303A" w14:textId="77777777" w:rsidR="00864F40" w:rsidRDefault="00864F40" w:rsidP="003B6894">
      <w:pPr>
        <w:spacing w:line="276" w:lineRule="auto"/>
        <w:jc w:val="left"/>
      </w:pPr>
    </w:p>
    <w:sectPr w:rsidR="00864F40">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2C35C1" w14:textId="77777777" w:rsidR="0009427B" w:rsidRDefault="0009427B" w:rsidP="002655B2">
      <w:r>
        <w:separator/>
      </w:r>
    </w:p>
  </w:endnote>
  <w:endnote w:type="continuationSeparator" w:id="0">
    <w:p w14:paraId="2A46162D" w14:textId="77777777" w:rsidR="0009427B" w:rsidRDefault="0009427B" w:rsidP="00265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8819352"/>
      <w:docPartObj>
        <w:docPartGallery w:val="Page Numbers (Bottom of Page)"/>
        <w:docPartUnique/>
      </w:docPartObj>
    </w:sdtPr>
    <w:sdtEndPr>
      <w:rPr>
        <w:noProof/>
      </w:rPr>
    </w:sdtEndPr>
    <w:sdtContent>
      <w:p w14:paraId="2B2392F0" w14:textId="77777777" w:rsidR="00100BC9" w:rsidRDefault="00753374" w:rsidP="00753374">
        <w:pPr>
          <w:pStyle w:val="Footer"/>
          <w:jc w:val="both"/>
        </w:pPr>
        <w:r>
          <w:t xml:space="preserve">User’s Guide to Morphing </w:t>
        </w:r>
        <w:r>
          <w:tab/>
        </w:r>
        <w:r>
          <w:tab/>
        </w:r>
        <w:r w:rsidR="00100BC9">
          <w:fldChar w:fldCharType="begin"/>
        </w:r>
        <w:r w:rsidR="00100BC9">
          <w:instrText xml:space="preserve"> PAGE   \* MERGEFORMAT </w:instrText>
        </w:r>
        <w:r w:rsidR="00100BC9">
          <w:fldChar w:fldCharType="separate"/>
        </w:r>
        <w:r w:rsidR="0089192D">
          <w:rPr>
            <w:noProof/>
          </w:rPr>
          <w:t>1</w:t>
        </w:r>
        <w:r w:rsidR="00100BC9">
          <w:rPr>
            <w:noProof/>
          </w:rPr>
          <w:fldChar w:fldCharType="end"/>
        </w:r>
      </w:p>
    </w:sdtContent>
  </w:sdt>
  <w:p w14:paraId="0EC8BE8F" w14:textId="77777777" w:rsidR="00100BC9" w:rsidRDefault="00100B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575E8C" w14:textId="77777777" w:rsidR="0009427B" w:rsidRDefault="0009427B" w:rsidP="002655B2">
      <w:r>
        <w:separator/>
      </w:r>
    </w:p>
  </w:footnote>
  <w:footnote w:type="continuationSeparator" w:id="0">
    <w:p w14:paraId="214B0BDB" w14:textId="77777777" w:rsidR="0009427B" w:rsidRDefault="0009427B" w:rsidP="002655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884"/>
    <w:rsid w:val="0009427B"/>
    <w:rsid w:val="00097752"/>
    <w:rsid w:val="000A0FEF"/>
    <w:rsid w:val="00100BC9"/>
    <w:rsid w:val="001C2745"/>
    <w:rsid w:val="002051B1"/>
    <w:rsid w:val="002655B2"/>
    <w:rsid w:val="00287AF1"/>
    <w:rsid w:val="002C653E"/>
    <w:rsid w:val="00345EAD"/>
    <w:rsid w:val="003B6894"/>
    <w:rsid w:val="003C7610"/>
    <w:rsid w:val="00441212"/>
    <w:rsid w:val="00481F0E"/>
    <w:rsid w:val="004F5889"/>
    <w:rsid w:val="0051194C"/>
    <w:rsid w:val="00644A16"/>
    <w:rsid w:val="00693D95"/>
    <w:rsid w:val="006C4FAC"/>
    <w:rsid w:val="00746207"/>
    <w:rsid w:val="00753374"/>
    <w:rsid w:val="0077543D"/>
    <w:rsid w:val="007879BC"/>
    <w:rsid w:val="0079397B"/>
    <w:rsid w:val="007C30D0"/>
    <w:rsid w:val="007E475E"/>
    <w:rsid w:val="00864F40"/>
    <w:rsid w:val="0089192D"/>
    <w:rsid w:val="008D501D"/>
    <w:rsid w:val="008E3EA9"/>
    <w:rsid w:val="00A82737"/>
    <w:rsid w:val="00AB0884"/>
    <w:rsid w:val="00B65E8F"/>
    <w:rsid w:val="00B666EA"/>
    <w:rsid w:val="00CA42CD"/>
    <w:rsid w:val="00CB73DA"/>
    <w:rsid w:val="00D56C7A"/>
    <w:rsid w:val="00E514EC"/>
    <w:rsid w:val="00E51A4D"/>
    <w:rsid w:val="00EF01E1"/>
    <w:rsid w:val="00F36FC8"/>
    <w:rsid w:val="00F47800"/>
    <w:rsid w:val="00F52FAA"/>
    <w:rsid w:val="00F83DA9"/>
    <w:rsid w:val="00F92FE0"/>
    <w:rsid w:val="00FA38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80F4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884"/>
    <w:pPr>
      <w:spacing w:after="0" w:line="240" w:lineRule="auto"/>
      <w:jc w:val="center"/>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B0884"/>
    <w:rPr>
      <w:color w:val="808080"/>
    </w:rPr>
  </w:style>
  <w:style w:type="paragraph" w:styleId="BalloonText">
    <w:name w:val="Balloon Text"/>
    <w:basedOn w:val="Normal"/>
    <w:link w:val="BalloonTextChar"/>
    <w:uiPriority w:val="99"/>
    <w:semiHidden/>
    <w:unhideWhenUsed/>
    <w:rsid w:val="00AB0884"/>
    <w:rPr>
      <w:rFonts w:ascii="Tahoma" w:hAnsi="Tahoma" w:cs="Tahoma"/>
      <w:sz w:val="16"/>
      <w:szCs w:val="16"/>
    </w:rPr>
  </w:style>
  <w:style w:type="character" w:customStyle="1" w:styleId="BalloonTextChar">
    <w:name w:val="Balloon Text Char"/>
    <w:basedOn w:val="DefaultParagraphFont"/>
    <w:link w:val="BalloonText"/>
    <w:uiPriority w:val="99"/>
    <w:semiHidden/>
    <w:rsid w:val="00AB0884"/>
    <w:rPr>
      <w:rFonts w:ascii="Tahoma" w:hAnsi="Tahoma" w:cs="Tahoma"/>
      <w:sz w:val="16"/>
      <w:szCs w:val="16"/>
    </w:rPr>
  </w:style>
  <w:style w:type="table" w:styleId="TableGrid">
    <w:name w:val="Table Grid"/>
    <w:basedOn w:val="TableNormal"/>
    <w:uiPriority w:val="59"/>
    <w:rsid w:val="00AB0884"/>
    <w:pPr>
      <w:spacing w:after="0" w:line="240" w:lineRule="auto"/>
      <w:jc w:val="center"/>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2655B2"/>
    <w:pPr>
      <w:tabs>
        <w:tab w:val="center" w:pos="4680"/>
        <w:tab w:val="right" w:pos="9360"/>
      </w:tabs>
    </w:pPr>
  </w:style>
  <w:style w:type="character" w:customStyle="1" w:styleId="HeaderChar">
    <w:name w:val="Header Char"/>
    <w:basedOn w:val="DefaultParagraphFont"/>
    <w:link w:val="Header"/>
    <w:uiPriority w:val="99"/>
    <w:rsid w:val="002655B2"/>
  </w:style>
  <w:style w:type="paragraph" w:styleId="Footer">
    <w:name w:val="footer"/>
    <w:basedOn w:val="Normal"/>
    <w:link w:val="FooterChar"/>
    <w:uiPriority w:val="99"/>
    <w:unhideWhenUsed/>
    <w:rsid w:val="002655B2"/>
    <w:pPr>
      <w:tabs>
        <w:tab w:val="center" w:pos="4680"/>
        <w:tab w:val="right" w:pos="9360"/>
      </w:tabs>
    </w:pPr>
  </w:style>
  <w:style w:type="character" w:customStyle="1" w:styleId="FooterChar">
    <w:name w:val="Footer Char"/>
    <w:basedOn w:val="DefaultParagraphFont"/>
    <w:link w:val="Footer"/>
    <w:uiPriority w:val="99"/>
    <w:rsid w:val="002655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884"/>
    <w:pPr>
      <w:spacing w:after="0" w:line="240" w:lineRule="auto"/>
      <w:jc w:val="center"/>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B0884"/>
    <w:rPr>
      <w:color w:val="808080"/>
    </w:rPr>
  </w:style>
  <w:style w:type="paragraph" w:styleId="BalloonText">
    <w:name w:val="Balloon Text"/>
    <w:basedOn w:val="Normal"/>
    <w:link w:val="BalloonTextChar"/>
    <w:uiPriority w:val="99"/>
    <w:semiHidden/>
    <w:unhideWhenUsed/>
    <w:rsid w:val="00AB0884"/>
    <w:rPr>
      <w:rFonts w:ascii="Tahoma" w:hAnsi="Tahoma" w:cs="Tahoma"/>
      <w:sz w:val="16"/>
      <w:szCs w:val="16"/>
    </w:rPr>
  </w:style>
  <w:style w:type="character" w:customStyle="1" w:styleId="BalloonTextChar">
    <w:name w:val="Balloon Text Char"/>
    <w:basedOn w:val="DefaultParagraphFont"/>
    <w:link w:val="BalloonText"/>
    <w:uiPriority w:val="99"/>
    <w:semiHidden/>
    <w:rsid w:val="00AB0884"/>
    <w:rPr>
      <w:rFonts w:ascii="Tahoma" w:hAnsi="Tahoma" w:cs="Tahoma"/>
      <w:sz w:val="16"/>
      <w:szCs w:val="16"/>
    </w:rPr>
  </w:style>
  <w:style w:type="table" w:styleId="TableGrid">
    <w:name w:val="Table Grid"/>
    <w:basedOn w:val="TableNormal"/>
    <w:uiPriority w:val="59"/>
    <w:rsid w:val="00AB0884"/>
    <w:pPr>
      <w:spacing w:after="0" w:line="240" w:lineRule="auto"/>
      <w:jc w:val="center"/>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2655B2"/>
    <w:pPr>
      <w:tabs>
        <w:tab w:val="center" w:pos="4680"/>
        <w:tab w:val="right" w:pos="9360"/>
      </w:tabs>
    </w:pPr>
  </w:style>
  <w:style w:type="character" w:customStyle="1" w:styleId="HeaderChar">
    <w:name w:val="Header Char"/>
    <w:basedOn w:val="DefaultParagraphFont"/>
    <w:link w:val="Header"/>
    <w:uiPriority w:val="99"/>
    <w:rsid w:val="002655B2"/>
  </w:style>
  <w:style w:type="paragraph" w:styleId="Footer">
    <w:name w:val="footer"/>
    <w:basedOn w:val="Normal"/>
    <w:link w:val="FooterChar"/>
    <w:uiPriority w:val="99"/>
    <w:unhideWhenUsed/>
    <w:rsid w:val="002655B2"/>
    <w:pPr>
      <w:tabs>
        <w:tab w:val="center" w:pos="4680"/>
        <w:tab w:val="right" w:pos="9360"/>
      </w:tabs>
    </w:pPr>
  </w:style>
  <w:style w:type="character" w:customStyle="1" w:styleId="FooterChar">
    <w:name w:val="Footer Char"/>
    <w:basedOn w:val="DefaultParagraphFont"/>
    <w:link w:val="Footer"/>
    <w:uiPriority w:val="99"/>
    <w:rsid w:val="00265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48F7C-10CF-411B-A53D-B8BB6A435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2670</Words>
  <Characters>15219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MIT Sloan School of Management</Company>
  <LinksUpToDate>false</LinksUpToDate>
  <CharactersWithSpaces>17854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Hauser</dc:creator>
  <cp:lastModifiedBy>John Hauser</cp:lastModifiedBy>
  <cp:revision>3</cp:revision>
  <dcterms:created xsi:type="dcterms:W3CDTF">2014-03-18T18:01:00Z</dcterms:created>
  <dcterms:modified xsi:type="dcterms:W3CDTF">2014-03-18T18:03:00Z</dcterms:modified>
</cp:coreProperties>
</file>